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b/>
          <w:lang w:val="uk-UA"/>
        </w:rPr>
      </w:pPr>
      <w:r>
        <w:rPr>
          <w:b/>
        </w:rPr>
        <w:t xml:space="preserve">УДК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ПОКАЗНИКИ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СУЧАСНИХ СИСТЕМ МОДЕЛЮВАННЯ ПОЖЕЖ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spacing w:val="-2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Смаковський </w:t>
      </w:r>
      <w:r>
        <w:rPr>
          <w:rFonts w:hint="default" w:cs="Times New Roman"/>
          <w:sz w:val="24"/>
          <w:szCs w:val="24"/>
          <w:lang w:val="en-US"/>
        </w:rPr>
        <w:t>І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cs="Times New Roman"/>
          <w:sz w:val="24"/>
          <w:szCs w:val="24"/>
          <w:lang w:val="en-US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spacing w:val="-2"/>
          <w:sz w:val="24"/>
          <w:szCs w:val="24"/>
          <w:lang w:eastAsia="ru-RU"/>
        </w:rPr>
        <w:t>НУЦЗУ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val="en-US" w:eastAsia="ru-RU"/>
        </w:rPr>
        <w:t>НК</w:t>
      </w:r>
      <w:r>
        <w:rPr>
          <w:rFonts w:hint="default"/>
          <w:spacing w:val="-2"/>
          <w:sz w:val="24"/>
          <w:szCs w:val="24"/>
          <w:lang w:val="en-US" w:eastAsia="ru-RU"/>
        </w:rPr>
        <w:t xml:space="preserve"> - Осьмачко О.О., ктн, </w:t>
      </w:r>
      <w:r>
        <w:rPr>
          <w:spacing w:val="-2"/>
          <w:sz w:val="24"/>
          <w:szCs w:val="24"/>
          <w:lang w:eastAsia="ru-RU"/>
        </w:rPr>
        <w:t>НУЦЗУ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/>
          <w:spacing w:val="-2"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Моделювати пожежу можна використовуючи зменшені натуральні об’єкти, але на це необхідно багато коштів та при такому натурному експерименті багато одноразових речей. Те що згоріло на зад не відновиш. </w:t>
      </w:r>
      <w:r>
        <w:rPr>
          <w:rFonts w:hint="default" w:ascii="Times New Roman" w:hAnsi="Times New Roman" w:cs="Times New Roman"/>
          <w:sz w:val="24"/>
          <w:szCs w:val="24"/>
        </w:rPr>
        <w:t xml:space="preserve">В даний час є велика кількість програмних засобів, які дозволяють моделювати </w:t>
      </w:r>
      <w:r>
        <w:rPr>
          <w:rFonts w:hint="default" w:cs="Times New Roman"/>
          <w:sz w:val="24"/>
          <w:szCs w:val="24"/>
          <w:lang w:val="en-US"/>
        </w:rPr>
        <w:t xml:space="preserve">різноманітних </w:t>
      </w:r>
      <w:r>
        <w:rPr>
          <w:rFonts w:hint="default" w:ascii="Times New Roman" w:hAnsi="Times New Roman" w:cs="Times New Roman"/>
          <w:sz w:val="24"/>
          <w:szCs w:val="24"/>
        </w:rPr>
        <w:t>складн</w:t>
      </w:r>
      <w:r>
        <w:rPr>
          <w:rFonts w:hint="default" w:cs="Times New Roman"/>
          <w:sz w:val="24"/>
          <w:szCs w:val="24"/>
          <w:lang w:val="en-US"/>
        </w:rPr>
        <w:t>их</w:t>
      </w:r>
      <w:r>
        <w:rPr>
          <w:rFonts w:hint="default" w:ascii="Times New Roman" w:hAnsi="Times New Roman" w:cs="Times New Roman"/>
          <w:sz w:val="24"/>
          <w:szCs w:val="24"/>
        </w:rPr>
        <w:t xml:space="preserve"> систем. </w:t>
      </w:r>
      <w:r>
        <w:rPr>
          <w:rFonts w:hint="default" w:cs="Times New Roman"/>
          <w:sz w:val="24"/>
          <w:szCs w:val="24"/>
          <w:lang w:val="en-US"/>
        </w:rPr>
        <w:t>Вони використовують</w:t>
      </w:r>
      <w:r>
        <w:rPr>
          <w:rFonts w:hint="default" w:ascii="Times New Roman" w:hAnsi="Times New Roman" w:cs="Times New Roman"/>
          <w:sz w:val="24"/>
          <w:szCs w:val="24"/>
        </w:rPr>
        <w:t xml:space="preserve"> імітаційн</w:t>
      </w:r>
      <w:r>
        <w:rPr>
          <w:rFonts w:hint="default" w:cs="Times New Roman"/>
          <w:sz w:val="24"/>
          <w:szCs w:val="24"/>
          <w:lang w:val="en-US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модел</w:t>
      </w:r>
      <w:r>
        <w:rPr>
          <w:rFonts w:hint="default" w:cs="Times New Roman"/>
          <w:sz w:val="24"/>
          <w:szCs w:val="24"/>
          <w:lang w:val="en-US"/>
        </w:rPr>
        <w:t>ювання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cs="Times New Roman"/>
          <w:sz w:val="24"/>
          <w:szCs w:val="24"/>
          <w:lang w:val="en-US"/>
        </w:rPr>
        <w:t xml:space="preserve"> Імітаційний експеримент можна проводити багату кількість разів з різними вхідними даними. Також він дозволяє проводити оптимізацію параметрів побудованої імітаційної моделі.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Кожен програмний засіб має різні можливості та спеціалізовані функції для вирішення певних наукових завдань. Тому проблема вибору полягає в тому, щоб вибрати такий програмний засіб, який забезпечить вирішення різнобічних наукових завдань та надасть після процесу моделювання пакет інформації у зручному вигляді для подальшого аналізу. При виконанні цих функцій будуть проведені мінімальні витрати за часом та фінансами.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За допомогою обраних приватних критеріїв (функціональн</w:t>
      </w:r>
      <w:r>
        <w:rPr>
          <w:rFonts w:hint="default" w:cs="Times New Roman"/>
          <w:sz w:val="24"/>
          <w:szCs w:val="24"/>
          <w:lang w:val="en-US"/>
        </w:rPr>
        <w:t>их</w:t>
      </w:r>
      <w:r>
        <w:rPr>
          <w:rFonts w:hint="default" w:ascii="Times New Roman" w:hAnsi="Times New Roman" w:cs="Times New Roman"/>
          <w:sz w:val="24"/>
          <w:szCs w:val="24"/>
        </w:rPr>
        <w:t xml:space="preserve"> та економічн</w:t>
      </w:r>
      <w:r>
        <w:rPr>
          <w:rFonts w:hint="default" w:cs="Times New Roman"/>
          <w:sz w:val="24"/>
          <w:szCs w:val="24"/>
          <w:lang w:val="en-US"/>
        </w:rPr>
        <w:t>их</w:t>
      </w:r>
      <w:r>
        <w:rPr>
          <w:rFonts w:hint="default" w:ascii="Times New Roman" w:hAnsi="Times New Roman" w:cs="Times New Roman"/>
          <w:sz w:val="24"/>
          <w:szCs w:val="24"/>
        </w:rPr>
        <w:t>) проводиться аналіз якості сучасних систем моделювання.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Кожна модель, яка синтезується програмним засобом моделювання, характеризується рядом показників: інформативність, зручність редагування, час моделювання, можливість оптимізації, собівартість, час синтезу моделі, собівартість під час експлуатації. Необхідно вибрати ефективний засіб моделювання за перерахованими критеріями з урахуванням їх важливості та накладених обмежень.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Аналіз публікацій</w:t>
      </w:r>
      <w:r>
        <w:rPr>
          <w:rFonts w:hint="default" w:cs="Times New Roman"/>
          <w:sz w:val="24"/>
          <w:szCs w:val="24"/>
          <w:highlight w:val="none"/>
          <w:lang w:val="en-US"/>
        </w:rPr>
        <w:t xml:space="preserve"> [1-2] пок</w:t>
      </w:r>
      <w:r>
        <w:rPr>
          <w:rFonts w:hint="default" w:cs="Times New Roman"/>
          <w:sz w:val="24"/>
          <w:szCs w:val="24"/>
          <w:lang w:val="en-US"/>
        </w:rPr>
        <w:t>азав, яким великим розмаїттям програмних засобів для моделювання наповнений сучасний ринок програмного забезпечення. Основними та найпоширенішими з них є: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MathCAD - інтегрована система програмування, орієнтована на проведення математичних, інженерно-технічних, статистичних та економічних розрахунків. Рішення математичних завдань зміщуються в галузі програмування на алгоритм і математичний опис;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MatLab - система чисельних обчислень. Особливістю даного пакета є його додаток Simulink, який дозволяє вирішувати багато завдань у режимі створення моделі з окремих блоків. Особливістю цього пакету є те, що пакет орієнтований на чисельні методи, можливе збереження результатів рішення на диску та їх завантаження в потрібний момент, а також використання алгоритмізації процесу моделювання та оптимізації.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Завдання оцінки та вибору оптимального рішення в багатокритеріальній ситуації полягає в розстановці можливих рішень за безліччю приватних критеріїв</w:t>
      </w:r>
      <w:r>
        <w:rPr>
          <w:rFonts w:hint="default" w:cs="Times New Roman"/>
          <w:sz w:val="24"/>
          <w:szCs w:val="24"/>
          <w:lang w:val="en-US"/>
        </w:rPr>
        <w:t xml:space="preserve"> та їх вагомих коефіцієнтів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b/>
          <w:lang w:val="uk-UA"/>
        </w:rPr>
        <w:t>ЛІТЕРАТУРА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В. А. Охорзин</w:t>
      </w:r>
      <w:r>
        <w:rPr>
          <w:rFonts w:hint="default" w:cs="Times New Roman"/>
          <w:sz w:val="24"/>
          <w:szCs w:val="24"/>
          <w:lang w:val="en-US"/>
        </w:rPr>
        <w:t xml:space="preserve"> Прикладная математика в системе MATHCAD, Учебники для вузов. 2008 - 352 с.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С.Г. Герман-Галкин</w:t>
      </w:r>
      <w:r>
        <w:rPr>
          <w:rFonts w:hint="default" w:cs="Times New Roman"/>
          <w:sz w:val="24"/>
          <w:szCs w:val="24"/>
          <w:lang w:val="en-US"/>
        </w:rPr>
        <w:t xml:space="preserve"> Matlab &amp; Simulink Проектування мехатронних систем на ПК, Учебное пособие 2010 - 320 с.</w:t>
      </w: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10" w:usb3="00000000" w:csb0="00020004" w:csb1="00000000"/>
  </w:font>
  <w:font w:name="Roboto">
    <w:panose1 w:val="00000000000000000000"/>
    <w:charset w:val="00"/>
    <w:family w:val="auto"/>
    <w:pitch w:val="default"/>
    <w:sig w:usb0="E00002FF" w:usb1="5000205B" w:usb2="00000020" w:usb3="00000000" w:csb0="2000019F" w:csb1="4F010000"/>
  </w:font>
  <w:font w:name="sans-serif">
    <w:altName w:val="Akrobat Th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krobat Thin">
    <w:panose1 w:val="00000200000000000000"/>
    <w:charset w:val="00"/>
    <w:family w:val="auto"/>
    <w:pitch w:val="default"/>
    <w:sig w:usb0="00000207" w:usb1="00000000" w:usb2="0000000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62B6B"/>
    <w:multiLevelType w:val="singleLevel"/>
    <w:tmpl w:val="BAB62B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79CBB"/>
    <w:rsid w:val="1DEB4E1E"/>
    <w:rsid w:val="2FDF8B57"/>
    <w:rsid w:val="36BE25A9"/>
    <w:rsid w:val="57EA2CE5"/>
    <w:rsid w:val="6A7B3879"/>
    <w:rsid w:val="6FEF1A48"/>
    <w:rsid w:val="73D9984D"/>
    <w:rsid w:val="7D7FB951"/>
    <w:rsid w:val="7DFDCB61"/>
    <w:rsid w:val="7F7DC19D"/>
    <w:rsid w:val="A8FF9170"/>
    <w:rsid w:val="C3D57D8A"/>
    <w:rsid w:val="D3F79CBB"/>
    <w:rsid w:val="D77FB4DF"/>
    <w:rsid w:val="ED86EFEA"/>
    <w:rsid w:val="FDFC934E"/>
    <w:rsid w:val="FF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2023-12-21T01:31:00Z</dcterms:created>
  <dc:creator>user</dc:creator>
  <cp:lastModifiedBy>user</cp:lastModifiedBy>
  <dcterms:modified xsi:type="dcterms:W3CDTF">2023-12-20T22:02:43Z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