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E5F2B" w14:textId="573BF4B4" w:rsidR="00105219" w:rsidRDefault="004931C3" w:rsidP="00F51CF5">
      <w:pPr>
        <w:spacing w:after="0" w:line="240" w:lineRule="auto"/>
        <w:jc w:val="right"/>
        <w:rPr>
          <w:rFonts w:ascii="Times New Roman" w:hAnsi="Times New Roman" w:cs="Times New Roman"/>
          <w:b/>
          <w:i/>
          <w:sz w:val="28"/>
          <w:szCs w:val="28"/>
          <w:lang w:val="uk-UA"/>
        </w:rPr>
      </w:pPr>
      <w:r>
        <w:rPr>
          <w:rFonts w:ascii="Times New Roman" w:hAnsi="Times New Roman" w:cs="Times New Roman"/>
          <w:b/>
          <w:i/>
          <w:sz w:val="28"/>
          <w:szCs w:val="28"/>
          <w:lang w:val="uk-UA"/>
        </w:rPr>
        <w:t>Безугла Ю.С</w:t>
      </w:r>
      <w:r w:rsidR="001029A0">
        <w:rPr>
          <w:rFonts w:ascii="Times New Roman" w:hAnsi="Times New Roman" w:cs="Times New Roman"/>
          <w:b/>
          <w:i/>
          <w:sz w:val="28"/>
          <w:szCs w:val="28"/>
          <w:lang w:val="uk-UA"/>
        </w:rPr>
        <w:t>.</w:t>
      </w:r>
    </w:p>
    <w:p w14:paraId="50137050" w14:textId="6C7B9520" w:rsidR="001029A0" w:rsidRDefault="004931C3" w:rsidP="00F51CF5">
      <w:pPr>
        <w:spacing w:after="0"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к.т.н.</w:t>
      </w:r>
      <w:r w:rsidR="00F51CF5">
        <w:rPr>
          <w:rFonts w:ascii="Times New Roman" w:hAnsi="Times New Roman" w:cs="Times New Roman"/>
          <w:i/>
          <w:sz w:val="28"/>
          <w:szCs w:val="28"/>
          <w:lang w:val="uk-UA"/>
        </w:rPr>
        <w:t xml:space="preserve">, </w:t>
      </w:r>
      <w:r w:rsidR="00AC39B7">
        <w:rPr>
          <w:rFonts w:ascii="Times New Roman" w:hAnsi="Times New Roman" w:cs="Times New Roman"/>
          <w:i/>
          <w:sz w:val="28"/>
          <w:szCs w:val="28"/>
          <w:lang w:val="uk-UA"/>
        </w:rPr>
        <w:t>доцент кафедри наглядово-профілактичної діяльності факультету цивільного захисту</w:t>
      </w:r>
    </w:p>
    <w:p w14:paraId="7A8BEE2D" w14:textId="541FFE90" w:rsidR="00F51CF5" w:rsidRDefault="001029A0" w:rsidP="001029A0">
      <w:pPr>
        <w:spacing w:after="0"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Національний університет цивільного захисту України,</w:t>
      </w:r>
      <w:r w:rsidR="004931C3">
        <w:rPr>
          <w:rFonts w:ascii="Times New Roman" w:hAnsi="Times New Roman" w:cs="Times New Roman"/>
          <w:i/>
          <w:sz w:val="28"/>
          <w:szCs w:val="28"/>
          <w:lang w:val="uk-UA"/>
        </w:rPr>
        <w:t xml:space="preserve"> </w:t>
      </w:r>
    </w:p>
    <w:p w14:paraId="589383F7" w14:textId="2E3A8B0D" w:rsidR="001029A0" w:rsidRDefault="001029A0" w:rsidP="00F51CF5">
      <w:pPr>
        <w:spacing w:after="0" w:line="240" w:lineRule="auto"/>
        <w:jc w:val="right"/>
        <w:rPr>
          <w:rFonts w:ascii="Times New Roman" w:hAnsi="Times New Roman" w:cs="Times New Roman"/>
          <w:i/>
          <w:sz w:val="28"/>
          <w:szCs w:val="28"/>
          <w:lang w:val="uk-UA"/>
        </w:rPr>
      </w:pPr>
      <w:r w:rsidRPr="004931C3">
        <w:rPr>
          <w:rFonts w:ascii="Times New Roman" w:hAnsi="Times New Roman" w:cs="Times New Roman"/>
          <w:b/>
          <w:i/>
          <w:sz w:val="28"/>
          <w:szCs w:val="28"/>
          <w:lang w:val="uk-UA"/>
        </w:rPr>
        <w:t>Карпова Д.І.</w:t>
      </w:r>
    </w:p>
    <w:p w14:paraId="4C3052C3" w14:textId="36E05E6E" w:rsidR="004931C3" w:rsidRDefault="004931C3" w:rsidP="00F51CF5">
      <w:pPr>
        <w:spacing w:after="0" w:line="240" w:lineRule="auto"/>
        <w:jc w:val="right"/>
        <w:rPr>
          <w:rFonts w:ascii="Times New Roman" w:hAnsi="Times New Roman" w:cs="Times New Roman"/>
          <w:i/>
          <w:sz w:val="28"/>
          <w:szCs w:val="28"/>
          <w:lang w:val="uk-UA"/>
        </w:rPr>
      </w:pPr>
      <w:r w:rsidRPr="004931C3">
        <w:rPr>
          <w:rFonts w:ascii="Times New Roman" w:hAnsi="Times New Roman" w:cs="Times New Roman"/>
          <w:i/>
          <w:sz w:val="28"/>
          <w:szCs w:val="28"/>
          <w:lang w:val="uk-UA"/>
        </w:rPr>
        <w:t>викладач кафедри наглядово-профілактичної діяльності</w:t>
      </w:r>
      <w:r>
        <w:rPr>
          <w:rFonts w:ascii="Times New Roman" w:hAnsi="Times New Roman" w:cs="Times New Roman"/>
          <w:i/>
          <w:sz w:val="28"/>
          <w:szCs w:val="28"/>
          <w:lang w:val="uk-UA"/>
        </w:rPr>
        <w:t xml:space="preserve"> факультету цивільного захисту </w:t>
      </w:r>
    </w:p>
    <w:p w14:paraId="058A6925" w14:textId="506801D5" w:rsidR="00F51CF5" w:rsidRDefault="00F51CF5" w:rsidP="00F51CF5">
      <w:pPr>
        <w:spacing w:after="0" w:line="240" w:lineRule="auto"/>
        <w:jc w:val="right"/>
        <w:rPr>
          <w:rFonts w:ascii="Times New Roman" w:hAnsi="Times New Roman" w:cs="Times New Roman"/>
          <w:i/>
          <w:sz w:val="28"/>
          <w:szCs w:val="28"/>
          <w:lang w:val="uk-UA"/>
        </w:rPr>
      </w:pPr>
      <w:r>
        <w:rPr>
          <w:rFonts w:ascii="Times New Roman" w:hAnsi="Times New Roman" w:cs="Times New Roman"/>
          <w:i/>
          <w:sz w:val="28"/>
          <w:szCs w:val="28"/>
          <w:lang w:val="uk-UA"/>
        </w:rPr>
        <w:t>Національний університет цивільного захисту України</w:t>
      </w:r>
    </w:p>
    <w:p w14:paraId="411B3699" w14:textId="4C0A6CD7" w:rsidR="00F51CF5" w:rsidRDefault="00F51CF5" w:rsidP="00F51CF5">
      <w:pPr>
        <w:spacing w:after="0" w:line="240" w:lineRule="auto"/>
        <w:jc w:val="right"/>
        <w:rPr>
          <w:rFonts w:ascii="Times New Roman" w:hAnsi="Times New Roman" w:cs="Times New Roman"/>
          <w:i/>
          <w:sz w:val="28"/>
          <w:szCs w:val="28"/>
          <w:lang w:val="uk-UA"/>
        </w:rPr>
      </w:pPr>
    </w:p>
    <w:p w14:paraId="46FE451A" w14:textId="2255AAE7" w:rsidR="00F51CF5" w:rsidRDefault="00F51CF5" w:rsidP="00F51CF5">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ІСТОРІЯ СТАНОВЛЕННЯ ПОНЯТТЯ «ІНТЕЛЕКТУАЛЬНА ВЛАСНІСТЬ»</w:t>
      </w:r>
    </w:p>
    <w:p w14:paraId="4B8A253A" w14:textId="0DC2FC96" w:rsidR="00F51CF5" w:rsidRDefault="00F51CF5" w:rsidP="00F51CF5">
      <w:pPr>
        <w:spacing w:after="0" w:line="240" w:lineRule="auto"/>
        <w:jc w:val="center"/>
        <w:rPr>
          <w:rFonts w:ascii="Times New Roman" w:hAnsi="Times New Roman" w:cs="Times New Roman"/>
          <w:b/>
          <w:sz w:val="28"/>
          <w:szCs w:val="28"/>
          <w:lang w:val="uk-UA"/>
        </w:rPr>
      </w:pPr>
    </w:p>
    <w:p w14:paraId="0C60CA28" w14:textId="09C6A9F6" w:rsidR="00F51CF5" w:rsidRDefault="00F51CF5" w:rsidP="00F51CF5">
      <w:pPr>
        <w:spacing w:after="0" w:line="240" w:lineRule="auto"/>
        <w:ind w:firstLine="709"/>
        <w:jc w:val="both"/>
        <w:rPr>
          <w:rFonts w:ascii="Times New Roman" w:hAnsi="Times New Roman" w:cs="Times New Roman"/>
          <w:sz w:val="28"/>
          <w:szCs w:val="28"/>
          <w:lang w:val="uk-UA"/>
        </w:rPr>
      </w:pPr>
      <w:r w:rsidRPr="00BC3B2F">
        <w:rPr>
          <w:rFonts w:ascii="Times New Roman" w:hAnsi="Times New Roman" w:cs="Times New Roman"/>
          <w:sz w:val="28"/>
          <w:szCs w:val="28"/>
          <w:lang w:val="uk-UA"/>
        </w:rPr>
        <w:t xml:space="preserve">Інтелектуальна діяльність людини виявлялася і в глибоку давнину. Найбільш древнім інститутом права інтелектуальної власності </w:t>
      </w:r>
      <w:r w:rsidRPr="00BC3B2F">
        <w:rPr>
          <w:rFonts w:ascii="Times New Roman" w:hAnsi="Times New Roman" w:cs="Times New Roman"/>
          <w:i/>
          <w:sz w:val="28"/>
          <w:szCs w:val="28"/>
          <w:lang w:val="uk-UA"/>
        </w:rPr>
        <w:t xml:space="preserve">є авторське право. </w:t>
      </w:r>
      <w:r w:rsidRPr="00BC3B2F">
        <w:rPr>
          <w:rFonts w:ascii="Times New Roman" w:hAnsi="Times New Roman" w:cs="Times New Roman"/>
          <w:sz w:val="28"/>
          <w:szCs w:val="28"/>
          <w:lang w:val="uk-UA"/>
        </w:rPr>
        <w:t>Перші ідеї про авторське право виникли вже тоді, коли оформилося в са</w:t>
      </w:r>
      <w:r>
        <w:rPr>
          <w:rFonts w:ascii="Times New Roman" w:hAnsi="Times New Roman" w:cs="Times New Roman"/>
          <w:sz w:val="28"/>
          <w:szCs w:val="28"/>
          <w:lang w:val="uk-UA"/>
        </w:rPr>
        <w:t>мостійну діяльність саме духовна</w:t>
      </w:r>
      <w:r w:rsidRPr="00BC3B2F">
        <w:rPr>
          <w:rFonts w:ascii="Times New Roman" w:hAnsi="Times New Roman" w:cs="Times New Roman"/>
          <w:sz w:val="28"/>
          <w:szCs w:val="28"/>
          <w:lang w:val="uk-UA"/>
        </w:rPr>
        <w:t xml:space="preserve"> творчість. Наприклад, запозичення чужого твору, а також його спотворення засуджувалися ще в часи Античності.</w:t>
      </w:r>
      <w:r>
        <w:rPr>
          <w:rFonts w:ascii="Times New Roman" w:hAnsi="Times New Roman" w:cs="Times New Roman"/>
          <w:sz w:val="28"/>
          <w:szCs w:val="28"/>
          <w:lang w:val="uk-UA"/>
        </w:rPr>
        <w:t xml:space="preserve"> </w:t>
      </w:r>
    </w:p>
    <w:p w14:paraId="5BFB6D02" w14:textId="284A7921" w:rsidR="00195DBD" w:rsidRPr="008020E1" w:rsidRDefault="00195DBD" w:rsidP="00F51CF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Авторське право є </w:t>
      </w:r>
      <w:r w:rsidR="008020E1">
        <w:rPr>
          <w:rFonts w:ascii="Times New Roman" w:hAnsi="Times New Roman" w:cs="Times New Roman"/>
          <w:sz w:val="28"/>
          <w:szCs w:val="28"/>
          <w:lang w:val="uk-UA"/>
        </w:rPr>
        <w:t xml:space="preserve">складовою інтелектуальної власності. </w:t>
      </w:r>
      <w:r w:rsidR="008020E1" w:rsidRPr="008020E1">
        <w:rPr>
          <w:rFonts w:ascii="Times New Roman" w:hAnsi="Times New Roman" w:cs="Times New Roman"/>
          <w:sz w:val="28"/>
          <w:szCs w:val="28"/>
          <w:lang w:val="uk-UA"/>
        </w:rPr>
        <w:t>Авторським правом регулюються відносини, які виникають в процесі створення та використання літературних, музичних і художніх творів, витворів кінематографії, наукових праць, серед яких необхідно виділити комп’ютерні програми та бази даних.</w:t>
      </w:r>
    </w:p>
    <w:p w14:paraId="2572E5CF" w14:textId="4DEB6E83" w:rsidR="00F51CF5" w:rsidRDefault="00F51CF5" w:rsidP="00F51CF5">
      <w:pPr>
        <w:spacing w:after="0" w:line="240" w:lineRule="auto"/>
        <w:ind w:firstLine="709"/>
        <w:jc w:val="both"/>
        <w:rPr>
          <w:rFonts w:ascii="Times New Roman" w:hAnsi="Times New Roman" w:cs="Times New Roman"/>
          <w:iCs/>
          <w:sz w:val="28"/>
          <w:szCs w:val="28"/>
          <w:lang w:val="uk-UA"/>
        </w:rPr>
      </w:pPr>
      <w:r>
        <w:rPr>
          <w:rFonts w:ascii="Times New Roman" w:hAnsi="Times New Roman" w:cs="Times New Roman"/>
          <w:sz w:val="28"/>
          <w:szCs w:val="28"/>
          <w:lang w:val="uk-UA"/>
        </w:rPr>
        <w:t>Першим нормативно-правовим актом про авторське право став «</w:t>
      </w:r>
      <w:r w:rsidRPr="00F51CF5">
        <w:rPr>
          <w:rFonts w:ascii="Times New Roman" w:hAnsi="Times New Roman" w:cs="Times New Roman"/>
          <w:sz w:val="28"/>
          <w:szCs w:val="28"/>
          <w:lang w:val="uk-UA"/>
        </w:rPr>
        <w:t>Статут королеви Анни</w:t>
      </w:r>
      <w:r>
        <w:rPr>
          <w:rFonts w:ascii="Times New Roman" w:hAnsi="Times New Roman" w:cs="Times New Roman"/>
          <w:sz w:val="28"/>
          <w:szCs w:val="28"/>
          <w:lang w:val="uk-UA"/>
        </w:rPr>
        <w:t xml:space="preserve">», прийнятий в 1709 році в Англії. Цим законом передбачалось </w:t>
      </w:r>
      <w:r w:rsidR="005E52D4">
        <w:rPr>
          <w:rFonts w:ascii="Times New Roman" w:hAnsi="Times New Roman" w:cs="Times New Roman"/>
          <w:sz w:val="28"/>
          <w:szCs w:val="28"/>
          <w:lang w:val="uk-UA"/>
        </w:rPr>
        <w:t xml:space="preserve">закріплення </w:t>
      </w:r>
      <w:r>
        <w:rPr>
          <w:rFonts w:ascii="Times New Roman" w:hAnsi="Times New Roman" w:cs="Times New Roman"/>
          <w:sz w:val="28"/>
          <w:szCs w:val="28"/>
          <w:lang w:val="uk-UA"/>
        </w:rPr>
        <w:t>прав</w:t>
      </w:r>
      <w:r w:rsidR="005E52D4">
        <w:rPr>
          <w:rFonts w:ascii="Times New Roman" w:hAnsi="Times New Roman" w:cs="Times New Roman"/>
          <w:sz w:val="28"/>
          <w:szCs w:val="28"/>
          <w:lang w:val="uk-UA"/>
        </w:rPr>
        <w:t>а</w:t>
      </w:r>
      <w:r>
        <w:rPr>
          <w:rFonts w:ascii="Times New Roman" w:hAnsi="Times New Roman" w:cs="Times New Roman"/>
          <w:sz w:val="28"/>
          <w:szCs w:val="28"/>
          <w:lang w:val="uk-UA"/>
        </w:rPr>
        <w:t xml:space="preserve"> автора на публікацію твору </w:t>
      </w:r>
      <w:r w:rsidR="005E52D4">
        <w:rPr>
          <w:rFonts w:ascii="Times New Roman" w:hAnsi="Times New Roman" w:cs="Times New Roman"/>
          <w:sz w:val="28"/>
          <w:szCs w:val="28"/>
          <w:lang w:val="uk-UA"/>
        </w:rPr>
        <w:t xml:space="preserve">протягом 14 років </w:t>
      </w:r>
      <w:r>
        <w:rPr>
          <w:rFonts w:ascii="Times New Roman" w:hAnsi="Times New Roman" w:cs="Times New Roman"/>
          <w:sz w:val="28"/>
          <w:szCs w:val="28"/>
          <w:lang w:val="uk-UA"/>
        </w:rPr>
        <w:t xml:space="preserve">з моменту </w:t>
      </w:r>
      <w:r w:rsidR="005E52D4">
        <w:rPr>
          <w:rFonts w:ascii="Times New Roman" w:hAnsi="Times New Roman" w:cs="Times New Roman"/>
          <w:sz w:val="28"/>
          <w:szCs w:val="28"/>
          <w:lang w:val="uk-UA"/>
        </w:rPr>
        <w:t>першої публікації. За цим законом автор мав можливість</w:t>
      </w:r>
      <w:r w:rsidR="005E52D4" w:rsidRPr="005E52D4">
        <w:rPr>
          <w:rFonts w:ascii="Times New Roman" w:hAnsi="Times New Roman" w:cs="Times New Roman"/>
          <w:sz w:val="28"/>
          <w:szCs w:val="28"/>
          <w:lang w:val="uk-UA"/>
        </w:rPr>
        <w:t xml:space="preserve"> </w:t>
      </w:r>
      <w:r w:rsidR="005E52D4" w:rsidRPr="005E52D4">
        <w:rPr>
          <w:rFonts w:ascii="Times New Roman" w:hAnsi="Times New Roman" w:cs="Times New Roman"/>
          <w:iCs/>
          <w:sz w:val="28"/>
          <w:szCs w:val="28"/>
          <w:lang w:val="uk-UA"/>
        </w:rPr>
        <w:t>на передання права за винагороду книгопродавцю</w:t>
      </w:r>
      <w:r w:rsidR="005E52D4">
        <w:rPr>
          <w:rFonts w:ascii="Times New Roman" w:hAnsi="Times New Roman" w:cs="Times New Roman"/>
          <w:iCs/>
          <w:sz w:val="28"/>
          <w:szCs w:val="28"/>
          <w:lang w:val="uk-UA"/>
        </w:rPr>
        <w:t xml:space="preserve">. </w:t>
      </w:r>
    </w:p>
    <w:p w14:paraId="3AFDB564" w14:textId="11109F80" w:rsidR="00195DBD" w:rsidRPr="00395A51" w:rsidRDefault="0071239B" w:rsidP="00195DBD">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часом система визнання та захисту </w:t>
      </w:r>
      <w:r w:rsidR="008020E1">
        <w:rPr>
          <w:rFonts w:ascii="Times New Roman" w:hAnsi="Times New Roman" w:cs="Times New Roman"/>
          <w:sz w:val="28"/>
          <w:szCs w:val="28"/>
          <w:lang w:val="uk-UA"/>
        </w:rPr>
        <w:t>інтелектуальної власності</w:t>
      </w:r>
      <w:r>
        <w:rPr>
          <w:rFonts w:ascii="Times New Roman" w:hAnsi="Times New Roman" w:cs="Times New Roman"/>
          <w:sz w:val="28"/>
          <w:szCs w:val="28"/>
          <w:lang w:val="uk-UA"/>
        </w:rPr>
        <w:t xml:space="preserve"> розповсюдилась і на інші країни Європи.  Так </w:t>
      </w:r>
      <w:r w:rsidR="00195DBD">
        <w:rPr>
          <w:rFonts w:ascii="Times New Roman" w:hAnsi="Times New Roman" w:cs="Times New Roman"/>
          <w:sz w:val="28"/>
          <w:szCs w:val="28"/>
          <w:lang w:val="uk-UA"/>
        </w:rPr>
        <w:t>в</w:t>
      </w:r>
      <w:r w:rsidRPr="0071239B">
        <w:rPr>
          <w:rFonts w:ascii="Times New Roman" w:hAnsi="Times New Roman" w:cs="Times New Roman"/>
          <w:sz w:val="28"/>
          <w:szCs w:val="28"/>
          <w:lang w:val="uk-UA"/>
        </w:rPr>
        <w:t xml:space="preserve"> 1952 р. у Женеві була прийнята Всесвітня конвенція про авторське право</w:t>
      </w:r>
      <w:r w:rsidR="00195DBD">
        <w:rPr>
          <w:rFonts w:ascii="Times New Roman" w:hAnsi="Times New Roman" w:cs="Times New Roman"/>
          <w:sz w:val="28"/>
          <w:szCs w:val="28"/>
          <w:lang w:val="uk-UA"/>
        </w:rPr>
        <w:t xml:space="preserve"> </w:t>
      </w:r>
      <w:r w:rsidR="00195DBD" w:rsidRPr="00195DBD">
        <w:rPr>
          <w:rFonts w:ascii="Times New Roman" w:hAnsi="Times New Roman" w:cs="Times New Roman"/>
          <w:sz w:val="28"/>
          <w:szCs w:val="28"/>
        </w:rPr>
        <w:t>[1]</w:t>
      </w:r>
      <w:r w:rsidRPr="0071239B">
        <w:rPr>
          <w:rFonts w:ascii="Times New Roman" w:hAnsi="Times New Roman" w:cs="Times New Roman"/>
          <w:sz w:val="28"/>
          <w:szCs w:val="28"/>
          <w:lang w:val="uk-UA"/>
        </w:rPr>
        <w:t>, спрямована на створення міжнародно-правового інституту регулювання відносин у цій сфері для широкого кола держав, у тому числі тих, які не приєднались до Бернської конвенції. Україна приєдналась до Бернської конвенції у 1995р. (Закон України від 31 травня 1995р. № 189/95-ВР)</w:t>
      </w:r>
      <w:r w:rsidR="00195DBD" w:rsidRPr="00AC39B7">
        <w:rPr>
          <w:rFonts w:ascii="Times New Roman" w:hAnsi="Times New Roman" w:cs="Times New Roman"/>
          <w:sz w:val="28"/>
          <w:szCs w:val="28"/>
          <w:lang w:val="uk-UA"/>
        </w:rPr>
        <w:t>[</w:t>
      </w:r>
      <w:r w:rsidR="00195DBD">
        <w:rPr>
          <w:rFonts w:ascii="Times New Roman" w:hAnsi="Times New Roman" w:cs="Times New Roman"/>
          <w:sz w:val="28"/>
          <w:szCs w:val="28"/>
          <w:lang w:val="uk-UA"/>
        </w:rPr>
        <w:t>2</w:t>
      </w:r>
      <w:r w:rsidR="00195DBD" w:rsidRPr="00AC39B7">
        <w:rPr>
          <w:rFonts w:ascii="Times New Roman" w:hAnsi="Times New Roman" w:cs="Times New Roman"/>
          <w:sz w:val="28"/>
          <w:szCs w:val="28"/>
          <w:lang w:val="uk-UA"/>
        </w:rPr>
        <w:t>]</w:t>
      </w:r>
      <w:r w:rsidRPr="0071239B">
        <w:rPr>
          <w:rFonts w:ascii="Times New Roman" w:hAnsi="Times New Roman" w:cs="Times New Roman"/>
          <w:sz w:val="28"/>
          <w:szCs w:val="28"/>
          <w:lang w:val="uk-UA"/>
        </w:rPr>
        <w:t xml:space="preserve">. </w:t>
      </w:r>
      <w:r w:rsidRPr="00395A51">
        <w:rPr>
          <w:rFonts w:ascii="Times New Roman" w:hAnsi="Times New Roman" w:cs="Times New Roman"/>
          <w:sz w:val="28"/>
          <w:szCs w:val="28"/>
          <w:lang w:val="uk-UA"/>
        </w:rPr>
        <w:t xml:space="preserve">На сьогодні законодавство України щодо авторського права і суміжних прав включає норми глави 26 Цивільного кодексу України, законів України </w:t>
      </w:r>
      <w:r w:rsidR="00395A51">
        <w:rPr>
          <w:rFonts w:ascii="Times New Roman" w:hAnsi="Times New Roman" w:cs="Times New Roman"/>
          <w:sz w:val="28"/>
          <w:szCs w:val="28"/>
          <w:lang w:val="uk-UA"/>
        </w:rPr>
        <w:t>«</w:t>
      </w:r>
      <w:r w:rsidRPr="00395A51">
        <w:rPr>
          <w:rFonts w:ascii="Times New Roman" w:hAnsi="Times New Roman" w:cs="Times New Roman"/>
          <w:sz w:val="28"/>
          <w:szCs w:val="28"/>
          <w:lang w:val="uk-UA"/>
        </w:rPr>
        <w:t>Про авторське право і суміжні права</w:t>
      </w:r>
      <w:r w:rsidR="00395A51">
        <w:rPr>
          <w:rFonts w:ascii="Times New Roman" w:hAnsi="Times New Roman" w:cs="Times New Roman"/>
          <w:sz w:val="28"/>
          <w:szCs w:val="28"/>
          <w:lang w:val="uk-UA"/>
        </w:rPr>
        <w:t>»</w:t>
      </w:r>
      <w:r w:rsidRPr="00395A51">
        <w:rPr>
          <w:rFonts w:ascii="Times New Roman" w:hAnsi="Times New Roman" w:cs="Times New Roman"/>
          <w:sz w:val="28"/>
          <w:szCs w:val="28"/>
          <w:lang w:val="uk-UA"/>
        </w:rPr>
        <w:t>,</w:t>
      </w:r>
      <w:r w:rsidR="00614A70">
        <w:rPr>
          <w:rFonts w:ascii="Times New Roman" w:hAnsi="Times New Roman" w:cs="Times New Roman"/>
          <w:sz w:val="28"/>
          <w:szCs w:val="28"/>
          <w:lang w:val="uk-UA"/>
        </w:rPr>
        <w:t xml:space="preserve"> </w:t>
      </w:r>
      <w:r w:rsidR="00395A51">
        <w:rPr>
          <w:rFonts w:ascii="Times New Roman" w:hAnsi="Times New Roman" w:cs="Times New Roman"/>
          <w:sz w:val="28"/>
          <w:szCs w:val="28"/>
          <w:lang w:val="uk-UA"/>
        </w:rPr>
        <w:t>«</w:t>
      </w:r>
      <w:r w:rsidRPr="00395A51">
        <w:rPr>
          <w:rFonts w:ascii="Times New Roman" w:hAnsi="Times New Roman" w:cs="Times New Roman"/>
          <w:sz w:val="28"/>
          <w:szCs w:val="28"/>
          <w:lang w:val="uk-UA"/>
        </w:rPr>
        <w:t>Про видавничу справу</w:t>
      </w:r>
      <w:r w:rsidR="00395A51">
        <w:rPr>
          <w:rFonts w:ascii="Times New Roman" w:hAnsi="Times New Roman" w:cs="Times New Roman"/>
          <w:sz w:val="28"/>
          <w:szCs w:val="28"/>
          <w:lang w:val="uk-UA"/>
        </w:rPr>
        <w:t>»</w:t>
      </w:r>
      <w:r w:rsidRPr="00395A51">
        <w:rPr>
          <w:rFonts w:ascii="Times New Roman" w:hAnsi="Times New Roman" w:cs="Times New Roman"/>
          <w:sz w:val="28"/>
          <w:szCs w:val="28"/>
          <w:lang w:val="uk-UA"/>
        </w:rPr>
        <w:t xml:space="preserve"> тощо.</w:t>
      </w:r>
    </w:p>
    <w:p w14:paraId="543319B0" w14:textId="7C8C0572" w:rsidR="00195DBD" w:rsidRPr="00395A51" w:rsidRDefault="00195DBD" w:rsidP="00195DBD">
      <w:pPr>
        <w:spacing w:after="0" w:line="240" w:lineRule="auto"/>
        <w:ind w:firstLine="709"/>
        <w:jc w:val="both"/>
        <w:rPr>
          <w:rFonts w:ascii="Times New Roman" w:hAnsi="Times New Roman" w:cs="Times New Roman"/>
          <w:sz w:val="28"/>
          <w:szCs w:val="28"/>
          <w:lang w:val="uk-UA"/>
        </w:rPr>
      </w:pPr>
      <w:r w:rsidRPr="00395A51">
        <w:rPr>
          <w:rFonts w:ascii="Times New Roman" w:hAnsi="Times New Roman" w:cs="Times New Roman"/>
          <w:sz w:val="28"/>
          <w:szCs w:val="28"/>
          <w:lang w:val="uk-UA"/>
        </w:rPr>
        <w:t>Авторське право виникає внаслідок факту створення твору і діє від дня його створення.</w:t>
      </w:r>
    </w:p>
    <w:p w14:paraId="214A617B" w14:textId="77777777" w:rsidR="007372EE" w:rsidRDefault="008020E1" w:rsidP="00AC39B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020E1">
        <w:rPr>
          <w:rFonts w:ascii="Times New Roman" w:hAnsi="Times New Roman" w:cs="Times New Roman"/>
          <w:sz w:val="28"/>
          <w:szCs w:val="28"/>
          <w:lang w:val="uk-UA"/>
        </w:rPr>
        <w:t>раво інтелектуальної власност</w:t>
      </w:r>
      <w:r>
        <w:rPr>
          <w:rFonts w:ascii="Times New Roman" w:hAnsi="Times New Roman" w:cs="Times New Roman"/>
          <w:sz w:val="28"/>
          <w:szCs w:val="28"/>
          <w:lang w:val="uk-UA"/>
        </w:rPr>
        <w:t xml:space="preserve">і – </w:t>
      </w:r>
      <w:r w:rsidRPr="008020E1">
        <w:rPr>
          <w:rFonts w:ascii="Times New Roman" w:hAnsi="Times New Roman" w:cs="Times New Roman"/>
          <w:sz w:val="28"/>
          <w:szCs w:val="28"/>
          <w:lang w:val="uk-UA"/>
        </w:rPr>
        <w:t xml:space="preserve">це право особи на результат інтелектуальної, творчої діяльності або на інший об'єкт права інтелектуальної власності, визначений Цивільним кодексом України та іншими законами. </w:t>
      </w:r>
    </w:p>
    <w:p w14:paraId="2DA24201" w14:textId="5CA7829B" w:rsidR="00AC39B7" w:rsidRPr="00AC39B7" w:rsidRDefault="00AC39B7" w:rsidP="00AC39B7">
      <w:pPr>
        <w:spacing w:after="0" w:line="240" w:lineRule="auto"/>
        <w:ind w:firstLine="709"/>
        <w:jc w:val="both"/>
        <w:rPr>
          <w:rFonts w:ascii="Times New Roman" w:hAnsi="Times New Roman" w:cs="Times New Roman"/>
          <w:sz w:val="28"/>
          <w:szCs w:val="28"/>
          <w:lang w:val="uk-UA"/>
        </w:rPr>
      </w:pPr>
      <w:r w:rsidRPr="00AC39B7">
        <w:rPr>
          <w:rFonts w:ascii="Times New Roman" w:hAnsi="Times New Roman" w:cs="Times New Roman"/>
          <w:sz w:val="28"/>
          <w:szCs w:val="28"/>
          <w:lang w:val="uk-UA"/>
        </w:rPr>
        <w:t>Права інтелектуальної власності прийнято поділяти на дві основні сфери:</w:t>
      </w:r>
    </w:p>
    <w:p w14:paraId="44CAD9D5" w14:textId="6AA2B71D" w:rsidR="00AC39B7" w:rsidRPr="00AC39B7" w:rsidRDefault="00AC39B7" w:rsidP="00AC39B7">
      <w:pPr>
        <w:spacing w:after="0" w:line="240" w:lineRule="auto"/>
        <w:ind w:firstLine="709"/>
        <w:jc w:val="both"/>
        <w:rPr>
          <w:rFonts w:ascii="Times New Roman" w:hAnsi="Times New Roman" w:cs="Times New Roman"/>
          <w:sz w:val="28"/>
          <w:szCs w:val="28"/>
          <w:lang w:val="uk-UA"/>
        </w:rPr>
      </w:pPr>
      <w:r w:rsidRPr="00AC39B7">
        <w:rPr>
          <w:rFonts w:ascii="Times New Roman" w:hAnsi="Times New Roman" w:cs="Times New Roman"/>
          <w:sz w:val="28"/>
          <w:szCs w:val="28"/>
          <w:lang w:val="uk-UA"/>
        </w:rPr>
        <w:t xml:space="preserve">Авторське право та права, пов’язані з авторським правом. </w:t>
      </w:r>
    </w:p>
    <w:p w14:paraId="3513A66F" w14:textId="77777777" w:rsidR="00AC39B7" w:rsidRPr="00AC39B7" w:rsidRDefault="00AC39B7" w:rsidP="00AC39B7">
      <w:pPr>
        <w:spacing w:after="0" w:line="240" w:lineRule="auto"/>
        <w:ind w:firstLine="709"/>
        <w:jc w:val="both"/>
        <w:rPr>
          <w:rFonts w:ascii="Times New Roman" w:hAnsi="Times New Roman" w:cs="Times New Roman"/>
          <w:sz w:val="28"/>
          <w:szCs w:val="28"/>
          <w:lang w:val="uk-UA"/>
        </w:rPr>
      </w:pPr>
    </w:p>
    <w:p w14:paraId="59B16705" w14:textId="421C52B0" w:rsidR="00AC39B7" w:rsidRPr="00AC39B7" w:rsidRDefault="00AC39B7" w:rsidP="00AC39B7">
      <w:pPr>
        <w:spacing w:after="0" w:line="240" w:lineRule="auto"/>
        <w:ind w:firstLine="709"/>
        <w:jc w:val="both"/>
        <w:rPr>
          <w:rFonts w:ascii="Times New Roman" w:hAnsi="Times New Roman" w:cs="Times New Roman"/>
          <w:sz w:val="28"/>
          <w:szCs w:val="28"/>
          <w:lang w:val="uk-UA"/>
        </w:rPr>
      </w:pPr>
      <w:r w:rsidRPr="00AC39B7">
        <w:rPr>
          <w:rFonts w:ascii="Times New Roman" w:hAnsi="Times New Roman" w:cs="Times New Roman"/>
          <w:sz w:val="28"/>
          <w:szCs w:val="28"/>
          <w:lang w:val="uk-UA"/>
        </w:rPr>
        <w:lastRenderedPageBreak/>
        <w:t>Права авторів літературних і художніх творів (таких як книги та інші твори, музичні композиції, картини, скульптури, комп’ютерні програми та фільми) захищені авторським правом протягом мінімум 50 років після смерті автора.</w:t>
      </w:r>
    </w:p>
    <w:p w14:paraId="6B49E332" w14:textId="539D1383" w:rsidR="00AC39B7" w:rsidRDefault="00AC39B7" w:rsidP="00AC39B7">
      <w:pPr>
        <w:spacing w:after="0" w:line="240" w:lineRule="auto"/>
        <w:ind w:firstLine="709"/>
        <w:jc w:val="both"/>
        <w:rPr>
          <w:rFonts w:ascii="Times New Roman" w:hAnsi="Times New Roman" w:cs="Times New Roman"/>
          <w:sz w:val="28"/>
          <w:szCs w:val="28"/>
          <w:lang w:val="uk-UA"/>
        </w:rPr>
      </w:pPr>
      <w:r w:rsidRPr="00AC39B7">
        <w:rPr>
          <w:rFonts w:ascii="Times New Roman" w:hAnsi="Times New Roman" w:cs="Times New Roman"/>
          <w:sz w:val="28"/>
          <w:szCs w:val="28"/>
          <w:lang w:val="uk-UA"/>
        </w:rPr>
        <w:t>Також захищені авторським правом і суміжними (іноді їх називають «суміжними») правами є права виконавців (наприклад, акторів, співаків і музикантів), виробників фонограм (звукозаписів) і організацій мовлення. Основною соціальною метою охорони авторського права і суміжних прав є заохочення та винагорода за творчу працю.</w:t>
      </w:r>
    </w:p>
    <w:p w14:paraId="2F07996E" w14:textId="1B1A4691" w:rsidR="00E94947" w:rsidRPr="000F6684" w:rsidRDefault="00E94947"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Промислова власність.</w:t>
      </w:r>
    </w:p>
    <w:p w14:paraId="7CB44ACB" w14:textId="5A11F5ED" w:rsidR="00E94947" w:rsidRPr="000F6684" w:rsidRDefault="00E94947"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Промислову власність можна розділити на дві основні сфери:</w:t>
      </w:r>
    </w:p>
    <w:p w14:paraId="22DBB98D" w14:textId="44292748" w:rsidR="00E94947" w:rsidRPr="000F6684" w:rsidRDefault="00E94947"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Одну сферу можна охарактеризувати як охорону розпізнавальних знаків, зокрема торговельних марок і географічних зазначень.</w:t>
      </w:r>
    </w:p>
    <w:p w14:paraId="626A189B" w14:textId="752B41CA" w:rsidR="00E94947" w:rsidRPr="000F6684" w:rsidRDefault="00E94947" w:rsidP="00E94947">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Захист таких розпізнавальних знаків спрямований на стимулювання та забезпечення чесної конкуренції та захист споживачів, надаючи їм можливість робити свідомий вибір між різними товарами та послугами. Охорона може тривати необмежений час за умови, що знак, про який йде мова, і надалі буде розпізнавати</w:t>
      </w:r>
      <w:r w:rsidR="000F6684">
        <w:rPr>
          <w:rFonts w:ascii="Times New Roman" w:hAnsi="Times New Roman" w:cs="Times New Roman"/>
          <w:sz w:val="28"/>
          <w:szCs w:val="28"/>
          <w:lang w:val="uk-UA"/>
        </w:rPr>
        <w:t>сь</w:t>
      </w:r>
      <w:r w:rsidRPr="000F6684">
        <w:rPr>
          <w:rFonts w:ascii="Times New Roman" w:hAnsi="Times New Roman" w:cs="Times New Roman"/>
          <w:sz w:val="28"/>
          <w:szCs w:val="28"/>
          <w:lang w:val="uk-UA"/>
        </w:rPr>
        <w:t>.</w:t>
      </w:r>
    </w:p>
    <w:p w14:paraId="5888A1A8" w14:textId="701A7CE1" w:rsidR="00E94947" w:rsidRPr="000F6684" w:rsidRDefault="00E94947"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Інші типи промислової власності охороняються насамперед для стимулювання інновацій, дизайну та створення технологій. До цієї категорії потрапляють винаходи (захищені патентами), промислові зразки та комерційні таємниці.</w:t>
      </w:r>
    </w:p>
    <w:p w14:paraId="21B4A944" w14:textId="4335C630" w:rsidR="00E94947" w:rsidRPr="000F6684" w:rsidRDefault="00E94947"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Соціальна мета полягає в забезпеченні захисту результатів інвестицій у розробку нових технологій, надаючи таким чином стимул і засоби для фінансування науково-дослідної діяльності.</w:t>
      </w:r>
    </w:p>
    <w:p w14:paraId="4B2FC976" w14:textId="0101026C" w:rsidR="00E94947" w:rsidRPr="000F6684" w:rsidRDefault="00E94947"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Діючий режим інтелектуальної власності також має сприяти передачі технологій у формі прямих іноземних інвестицій, спільних підприємств і ліцензування.</w:t>
      </w:r>
    </w:p>
    <w:p w14:paraId="48D09111" w14:textId="1787D09B" w:rsidR="00AC39B7" w:rsidRPr="000F6684" w:rsidRDefault="00E94947"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Охорона зазвичай надається на обмежений термін (як правило, 20 років у випадку патентів).</w:t>
      </w:r>
    </w:p>
    <w:p w14:paraId="11B19618" w14:textId="48FF2AB0" w:rsidR="008020E1" w:rsidRDefault="00B013BA" w:rsidP="00AC39B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Важливість теми захисту інтелектуальної власності обумовлена розвитком сучасних</w:t>
      </w:r>
      <w:r w:rsidR="00954B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технологій та застарілих нормативно-правових актів, що регламентують відповідальність за порушення принципів інтелектуальної власності. </w:t>
      </w:r>
    </w:p>
    <w:p w14:paraId="3D42FAD8" w14:textId="686E1802" w:rsidR="000F6684" w:rsidRPr="000F6684"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Залежно від характеру інтелектуальної власності існує чотири основні види захисту:</w:t>
      </w:r>
    </w:p>
    <w:p w14:paraId="4D9E001E" w14:textId="4D0355BF" w:rsidR="000F6684" w:rsidRPr="00954B50"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1. Патенти</w:t>
      </w:r>
      <w:r w:rsidR="00954B50">
        <w:rPr>
          <w:rFonts w:ascii="Times New Roman" w:hAnsi="Times New Roman" w:cs="Times New Roman"/>
          <w:sz w:val="28"/>
          <w:szCs w:val="28"/>
          <w:lang w:val="uk-UA"/>
        </w:rPr>
        <w:t>.</w:t>
      </w:r>
    </w:p>
    <w:p w14:paraId="1B0FB6C6" w14:textId="629BF8DD" w:rsidR="000F6684" w:rsidRPr="000F6684"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Патент — це правова охорона винаходів. Щоб отримати кваліфікацію, винахід має бути новим, корисним і неочевидним . Винахідник має надати інформацію про винахід патентному відомству, і йому надається певний період правової охорони (тривалість залежить від юрисдикції).</w:t>
      </w:r>
    </w:p>
    <w:p w14:paraId="3BB7CCC2" w14:textId="14A724F5" w:rsidR="000F6684"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 xml:space="preserve">Патент дозволяє власнику забороняти іншим використовувати винахід, але може не дозволяти користувачеві продавати винахід, якщо на нього є інші патенти. Наприклад, винахідник може запатентувати новий чорнильний </w:t>
      </w:r>
      <w:r w:rsidRPr="000F6684">
        <w:rPr>
          <w:rFonts w:ascii="Times New Roman" w:hAnsi="Times New Roman" w:cs="Times New Roman"/>
          <w:sz w:val="28"/>
          <w:szCs w:val="28"/>
          <w:lang w:val="uk-UA"/>
        </w:rPr>
        <w:lastRenderedPageBreak/>
        <w:t>картридж для висувних ручок, але не зможе продати його, якщо інший винахідник уже має патент.</w:t>
      </w:r>
    </w:p>
    <w:p w14:paraId="38BDF801" w14:textId="7C74F278" w:rsidR="000F6684" w:rsidRPr="00954B50"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2. Матеріал, захищений авторським правом</w:t>
      </w:r>
      <w:r w:rsidR="00954B50">
        <w:rPr>
          <w:rFonts w:ascii="Times New Roman" w:hAnsi="Times New Roman" w:cs="Times New Roman"/>
          <w:sz w:val="28"/>
          <w:szCs w:val="28"/>
          <w:lang w:val="uk-UA"/>
        </w:rPr>
        <w:t>.</w:t>
      </w:r>
    </w:p>
    <w:p w14:paraId="6B418958" w14:textId="4BC5FD68" w:rsidR="000F6684"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Матеріал, захищений авторським правом — це творчий твір, який записаний або іншим чином доданий до певного засобу вираження, такого як картина, вірш або фотографія.</w:t>
      </w:r>
    </w:p>
    <w:p w14:paraId="761DE193" w14:textId="2D86D371" w:rsidR="000F6684" w:rsidRPr="000F6684"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3. Торгові марки</w:t>
      </w:r>
      <w:r w:rsidR="00954B50">
        <w:rPr>
          <w:rFonts w:ascii="Times New Roman" w:hAnsi="Times New Roman" w:cs="Times New Roman"/>
          <w:sz w:val="28"/>
          <w:szCs w:val="28"/>
          <w:lang w:val="uk-UA"/>
        </w:rPr>
        <w:t>.</w:t>
      </w:r>
    </w:p>
    <w:p w14:paraId="5166CEED" w14:textId="69F73555" w:rsidR="000F6684" w:rsidRPr="000F6684"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Товарний знак — це слово, символ, фраза або інший знак, який вирізняє ваш продукт або бренд. Реєстрація торгової марки дає вам виключні права на її використання за умови, що ви продовжуєте використовувати марку та підтримуєте захист.</w:t>
      </w:r>
    </w:p>
    <w:p w14:paraId="701D3356" w14:textId="286A549E" w:rsidR="000F6684" w:rsidRPr="000F6684"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4. Комерційна таємниця</w:t>
      </w:r>
      <w:r w:rsidR="00954B50">
        <w:rPr>
          <w:rFonts w:ascii="Times New Roman" w:hAnsi="Times New Roman" w:cs="Times New Roman"/>
          <w:sz w:val="28"/>
          <w:szCs w:val="28"/>
          <w:lang w:val="uk-UA"/>
        </w:rPr>
        <w:t>.</w:t>
      </w:r>
    </w:p>
    <w:p w14:paraId="764D6067" w14:textId="2B4750E5" w:rsidR="000F6684" w:rsidRPr="000F6684" w:rsidRDefault="000F6684" w:rsidP="000F6684">
      <w:pPr>
        <w:spacing w:after="0" w:line="240" w:lineRule="auto"/>
        <w:ind w:firstLine="709"/>
        <w:jc w:val="both"/>
        <w:rPr>
          <w:rFonts w:ascii="Times New Roman" w:hAnsi="Times New Roman" w:cs="Times New Roman"/>
          <w:sz w:val="28"/>
          <w:szCs w:val="28"/>
          <w:lang w:val="uk-UA"/>
        </w:rPr>
      </w:pPr>
      <w:r w:rsidRPr="000F6684">
        <w:rPr>
          <w:rFonts w:ascii="Times New Roman" w:hAnsi="Times New Roman" w:cs="Times New Roman"/>
          <w:sz w:val="28"/>
          <w:szCs w:val="28"/>
          <w:lang w:val="uk-UA"/>
        </w:rPr>
        <w:t>Комерційна таємниця – це конфіденційна або конкурентна інформація, алгоритми, формули, списки клієнтів або постачальників, рецепти або процеси, які створюють цінність, не будучи секретними. Вони не зареєстровані, але можуть бути захищені різними правовими механізмами, такими як нерозголошення , конфіденційність і трудові угоди.</w:t>
      </w:r>
    </w:p>
    <w:p w14:paraId="68CA41B7" w14:textId="5C34BA57" w:rsidR="00B013BA" w:rsidRPr="00B013BA" w:rsidRDefault="00213EA0" w:rsidP="008020E1">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з</w:t>
      </w:r>
      <w:r w:rsidR="002B2FAB">
        <w:rPr>
          <w:rFonts w:ascii="Times New Roman" w:hAnsi="Times New Roman" w:cs="Times New Roman"/>
          <w:sz w:val="28"/>
          <w:szCs w:val="28"/>
          <w:lang w:val="uk-UA"/>
        </w:rPr>
        <w:t xml:space="preserve"> ро</w:t>
      </w:r>
      <w:r>
        <w:rPr>
          <w:rFonts w:ascii="Times New Roman" w:hAnsi="Times New Roman" w:cs="Times New Roman"/>
          <w:sz w:val="28"/>
          <w:szCs w:val="28"/>
          <w:lang w:val="uk-UA"/>
        </w:rPr>
        <w:t>звитком сучасних технологій проблема захисту інтелектуальної власності є одним з пріоритетних напрямків дослідження, це є приводом для  створення нових методів захисту та попередження порушень, а також перегляд   нормативно-правової бази, щодо захисту авторських прав.</w:t>
      </w:r>
    </w:p>
    <w:p w14:paraId="25183B7B" w14:textId="2DAEA22B" w:rsidR="00195DBD" w:rsidRDefault="00195DBD" w:rsidP="00195DBD">
      <w:pPr>
        <w:spacing w:after="0" w:line="240" w:lineRule="auto"/>
        <w:jc w:val="both"/>
        <w:rPr>
          <w:rFonts w:ascii="Times New Roman" w:hAnsi="Times New Roman" w:cs="Times New Roman"/>
          <w:color w:val="2F5496" w:themeColor="accent1" w:themeShade="BF"/>
          <w:sz w:val="28"/>
          <w:szCs w:val="28"/>
          <w:lang w:val="uk-UA"/>
        </w:rPr>
      </w:pPr>
    </w:p>
    <w:p w14:paraId="1F902636" w14:textId="361F2A7A" w:rsidR="00195DBD" w:rsidRPr="00213EA0" w:rsidRDefault="00213EA0" w:rsidP="00213EA0">
      <w:pPr>
        <w:spacing w:after="0" w:line="240" w:lineRule="auto"/>
        <w:jc w:val="center"/>
        <w:rPr>
          <w:rFonts w:ascii="Times New Roman" w:hAnsi="Times New Roman" w:cs="Times New Roman"/>
          <w:b/>
          <w:sz w:val="28"/>
          <w:szCs w:val="28"/>
          <w:lang w:val="uk-UA"/>
        </w:rPr>
      </w:pPr>
      <w:r w:rsidRPr="00213EA0">
        <w:rPr>
          <w:rFonts w:ascii="Times New Roman" w:hAnsi="Times New Roman" w:cs="Times New Roman"/>
          <w:b/>
          <w:sz w:val="28"/>
          <w:szCs w:val="28"/>
          <w:lang w:val="uk-UA"/>
        </w:rPr>
        <w:t>ПЕРЕЛІК ВИКОРИСТАНИХ ДЖЕРЕЛ</w:t>
      </w:r>
      <w:r>
        <w:rPr>
          <w:rFonts w:ascii="Times New Roman" w:hAnsi="Times New Roman" w:cs="Times New Roman"/>
          <w:b/>
          <w:sz w:val="28"/>
          <w:szCs w:val="28"/>
          <w:lang w:val="uk-UA"/>
        </w:rPr>
        <w:t>:</w:t>
      </w:r>
      <w:r w:rsidRPr="00213EA0">
        <w:rPr>
          <w:rFonts w:ascii="Times New Roman" w:hAnsi="Times New Roman" w:cs="Times New Roman"/>
          <w:b/>
          <w:sz w:val="28"/>
          <w:szCs w:val="28"/>
          <w:lang w:val="uk-UA"/>
        </w:rPr>
        <w:t xml:space="preserve"> </w:t>
      </w:r>
    </w:p>
    <w:p w14:paraId="2020A799" w14:textId="147A0528" w:rsidR="00195DBD" w:rsidRPr="00213EA0" w:rsidRDefault="00213EA0" w:rsidP="00395A51">
      <w:pPr>
        <w:pStyle w:val="a3"/>
        <w:numPr>
          <w:ilvl w:val="0"/>
          <w:numId w:val="2"/>
        </w:numPr>
        <w:spacing w:after="0" w:line="240" w:lineRule="auto"/>
        <w:ind w:left="0" w:firstLine="708"/>
        <w:jc w:val="both"/>
        <w:rPr>
          <w:rFonts w:ascii="Times New Roman" w:hAnsi="Times New Roman" w:cs="Times New Roman"/>
          <w:sz w:val="28"/>
          <w:szCs w:val="28"/>
          <w:lang w:val="uk-UA"/>
        </w:rPr>
      </w:pPr>
      <w:r w:rsidRPr="00213EA0">
        <w:rPr>
          <w:rFonts w:ascii="Times New Roman" w:hAnsi="Times New Roman" w:cs="Times New Roman"/>
          <w:sz w:val="28"/>
          <w:szCs w:val="28"/>
          <w:lang w:val="uk-UA"/>
        </w:rPr>
        <w:t>Всесвітня конвенція про авторське право 1952 року</w:t>
      </w:r>
      <w:r>
        <w:rPr>
          <w:rFonts w:ascii="Times New Roman" w:hAnsi="Times New Roman" w:cs="Times New Roman"/>
          <w:sz w:val="28"/>
          <w:szCs w:val="28"/>
          <w:lang w:val="uk-UA"/>
        </w:rPr>
        <w:t xml:space="preserve"> </w:t>
      </w:r>
      <w:r w:rsidR="00395A51">
        <w:rPr>
          <w:rFonts w:ascii="Times New Roman" w:hAnsi="Times New Roman" w:cs="Times New Roman"/>
          <w:sz w:val="28"/>
          <w:szCs w:val="28"/>
          <w:lang w:val="uk-UA"/>
        </w:rPr>
        <w:t xml:space="preserve">: </w:t>
      </w:r>
      <w:r w:rsidR="00395A51" w:rsidRPr="00395A51">
        <w:rPr>
          <w:rFonts w:ascii="Times New Roman" w:hAnsi="Times New Roman" w:cs="Times New Roman"/>
          <w:sz w:val="28"/>
          <w:szCs w:val="28"/>
          <w:lang w:val="uk-UA"/>
        </w:rPr>
        <w:t>ЮНЕСКО; Конвенція, Міжнародний документ, Декларація від 06.09.1952</w:t>
      </w:r>
      <w:r w:rsidR="00395A51">
        <w:rPr>
          <w:rFonts w:ascii="Times New Roman" w:hAnsi="Times New Roman" w:cs="Times New Roman"/>
          <w:sz w:val="28"/>
          <w:szCs w:val="28"/>
          <w:lang w:val="uk-UA"/>
        </w:rPr>
        <w:t xml:space="preserve"> : станом на 03 лист. 2023 р. </w:t>
      </w:r>
      <w:r w:rsidR="00395A51" w:rsidRPr="00395A51">
        <w:rPr>
          <w:rFonts w:ascii="Times New Roman" w:hAnsi="Times New Roman" w:cs="Times New Roman"/>
          <w:sz w:val="28"/>
          <w:szCs w:val="28"/>
          <w:lang w:val="uk-UA"/>
        </w:rPr>
        <w:t>URL</w:t>
      </w:r>
      <w:r w:rsidR="00395A51">
        <w:rPr>
          <w:rFonts w:ascii="Times New Roman" w:hAnsi="Times New Roman" w:cs="Times New Roman"/>
          <w:sz w:val="28"/>
          <w:szCs w:val="28"/>
          <w:lang w:val="uk-UA"/>
        </w:rPr>
        <w:t xml:space="preserve"> : </w:t>
      </w:r>
      <w:hyperlink r:id="rId5" w:anchor="Text" w:history="1">
        <w:r w:rsidR="00395A51" w:rsidRPr="00D664E0">
          <w:rPr>
            <w:rStyle w:val="a4"/>
            <w:rFonts w:ascii="Times New Roman" w:hAnsi="Times New Roman" w:cs="Times New Roman"/>
            <w:sz w:val="28"/>
            <w:szCs w:val="28"/>
            <w:lang w:val="uk-UA"/>
          </w:rPr>
          <w:t>https://zakon.rada.gov.ua/laws/show/995_052#Text</w:t>
        </w:r>
      </w:hyperlink>
      <w:r w:rsidR="00395A51">
        <w:rPr>
          <w:rFonts w:ascii="Times New Roman" w:hAnsi="Times New Roman" w:cs="Times New Roman"/>
          <w:sz w:val="28"/>
          <w:szCs w:val="28"/>
          <w:lang w:val="uk-UA"/>
        </w:rPr>
        <w:t xml:space="preserve"> </w:t>
      </w:r>
      <w:r w:rsidR="00395A51" w:rsidRPr="00395A51">
        <w:rPr>
          <w:rFonts w:ascii="Times New Roman" w:hAnsi="Times New Roman" w:cs="Times New Roman"/>
          <w:sz w:val="28"/>
          <w:szCs w:val="28"/>
          <w:lang w:val="uk-UA"/>
        </w:rPr>
        <w:t xml:space="preserve">(дата звернення: </w:t>
      </w:r>
      <w:r w:rsidR="00395A51">
        <w:rPr>
          <w:rFonts w:ascii="Times New Roman" w:hAnsi="Times New Roman" w:cs="Times New Roman"/>
          <w:sz w:val="28"/>
          <w:szCs w:val="28"/>
          <w:lang w:val="uk-UA"/>
        </w:rPr>
        <w:t>03</w:t>
      </w:r>
      <w:r w:rsidR="00395A51" w:rsidRPr="00395A51">
        <w:rPr>
          <w:rFonts w:ascii="Times New Roman" w:hAnsi="Times New Roman" w:cs="Times New Roman"/>
          <w:sz w:val="28"/>
          <w:szCs w:val="28"/>
          <w:lang w:val="uk-UA"/>
        </w:rPr>
        <w:t>.</w:t>
      </w:r>
      <w:r w:rsidR="00395A51">
        <w:rPr>
          <w:rFonts w:ascii="Times New Roman" w:hAnsi="Times New Roman" w:cs="Times New Roman"/>
          <w:sz w:val="28"/>
          <w:szCs w:val="28"/>
          <w:lang w:val="uk-UA"/>
        </w:rPr>
        <w:t>11</w:t>
      </w:r>
      <w:r w:rsidR="00395A51" w:rsidRPr="00395A51">
        <w:rPr>
          <w:rFonts w:ascii="Times New Roman" w:hAnsi="Times New Roman" w:cs="Times New Roman"/>
          <w:sz w:val="28"/>
          <w:szCs w:val="28"/>
          <w:lang w:val="uk-UA"/>
        </w:rPr>
        <w:t>.202</w:t>
      </w:r>
      <w:r w:rsidR="00395A51">
        <w:rPr>
          <w:rFonts w:ascii="Times New Roman" w:hAnsi="Times New Roman" w:cs="Times New Roman"/>
          <w:sz w:val="28"/>
          <w:szCs w:val="28"/>
          <w:lang w:val="uk-UA"/>
        </w:rPr>
        <w:t>3</w:t>
      </w:r>
      <w:r w:rsidR="00395A51" w:rsidRPr="00395A51">
        <w:rPr>
          <w:rFonts w:ascii="Times New Roman" w:hAnsi="Times New Roman" w:cs="Times New Roman"/>
          <w:sz w:val="28"/>
          <w:szCs w:val="28"/>
          <w:lang w:val="uk-UA"/>
        </w:rPr>
        <w:t>)</w:t>
      </w:r>
      <w:r w:rsidR="00395A51">
        <w:rPr>
          <w:rFonts w:ascii="Times New Roman" w:hAnsi="Times New Roman" w:cs="Times New Roman"/>
          <w:sz w:val="28"/>
          <w:szCs w:val="28"/>
          <w:lang w:val="uk-UA"/>
        </w:rPr>
        <w:t>;</w:t>
      </w:r>
    </w:p>
    <w:p w14:paraId="2FFFA12E" w14:textId="129752CA" w:rsidR="00195DBD" w:rsidRDefault="00395A51" w:rsidP="00395A51">
      <w:pPr>
        <w:pStyle w:val="a3"/>
        <w:numPr>
          <w:ilvl w:val="0"/>
          <w:numId w:val="2"/>
        </w:numPr>
        <w:spacing w:after="0" w:line="240" w:lineRule="auto"/>
        <w:ind w:left="0" w:firstLine="708"/>
        <w:jc w:val="both"/>
        <w:rPr>
          <w:rFonts w:ascii="Times New Roman" w:hAnsi="Times New Roman" w:cs="Times New Roman"/>
          <w:sz w:val="28"/>
          <w:szCs w:val="28"/>
          <w:lang w:val="uk-UA"/>
        </w:rPr>
      </w:pPr>
      <w:r w:rsidRPr="00395A51">
        <w:rPr>
          <w:rFonts w:ascii="Times New Roman" w:hAnsi="Times New Roman" w:cs="Times New Roman"/>
          <w:sz w:val="28"/>
          <w:szCs w:val="28"/>
          <w:lang w:val="uk-UA"/>
        </w:rPr>
        <w:t xml:space="preserve">Про приєднання України до Бернської конвенції про охорону літературних і художніх творів (Паризького акта від 24 липня 1971 року, зміненого 2 жовтня 1979 року) : Закон України від 31.05.1995 № 189/95-ВР </w:t>
      </w:r>
      <w:r>
        <w:rPr>
          <w:rFonts w:ascii="Times New Roman" w:hAnsi="Times New Roman" w:cs="Times New Roman"/>
          <w:sz w:val="28"/>
          <w:szCs w:val="28"/>
          <w:lang w:val="uk-UA"/>
        </w:rPr>
        <w:t xml:space="preserve">: станом на 03 лист. 2023 р. </w:t>
      </w:r>
      <w:r w:rsidRPr="00395A51">
        <w:rPr>
          <w:rFonts w:ascii="Times New Roman" w:hAnsi="Times New Roman" w:cs="Times New Roman"/>
          <w:sz w:val="28"/>
          <w:szCs w:val="28"/>
          <w:lang w:val="uk-UA"/>
        </w:rPr>
        <w:t>URL</w:t>
      </w:r>
      <w:r>
        <w:rPr>
          <w:rFonts w:ascii="Times New Roman" w:hAnsi="Times New Roman" w:cs="Times New Roman"/>
          <w:sz w:val="28"/>
          <w:szCs w:val="28"/>
          <w:lang w:val="uk-UA"/>
        </w:rPr>
        <w:t xml:space="preserve"> :  </w:t>
      </w:r>
      <w:r w:rsidRPr="00395A51">
        <w:rPr>
          <w:rFonts w:ascii="Times New Roman" w:hAnsi="Times New Roman" w:cs="Times New Roman"/>
          <w:sz w:val="28"/>
          <w:szCs w:val="28"/>
          <w:lang w:val="uk-UA"/>
        </w:rPr>
        <w:t xml:space="preserve">   </w:t>
      </w:r>
      <w:hyperlink r:id="rId6" w:anchor="Text" w:history="1">
        <w:r w:rsidRPr="00D664E0">
          <w:rPr>
            <w:rStyle w:val="a4"/>
            <w:rFonts w:ascii="Times New Roman" w:hAnsi="Times New Roman" w:cs="Times New Roman"/>
            <w:sz w:val="28"/>
            <w:szCs w:val="28"/>
            <w:lang w:val="uk-UA"/>
          </w:rPr>
          <w:t>https://zakon.rada.gov.ua/laws/show/189/95-%D0%B2%D1%80#Text</w:t>
        </w:r>
      </w:hyperlink>
      <w:r>
        <w:rPr>
          <w:rFonts w:ascii="Times New Roman" w:hAnsi="Times New Roman" w:cs="Times New Roman"/>
          <w:sz w:val="28"/>
          <w:szCs w:val="28"/>
          <w:lang w:val="uk-UA"/>
        </w:rPr>
        <w:t xml:space="preserve"> </w:t>
      </w:r>
      <w:r w:rsidRPr="00395A51">
        <w:rPr>
          <w:rFonts w:ascii="Times New Roman" w:hAnsi="Times New Roman" w:cs="Times New Roman"/>
          <w:sz w:val="28"/>
          <w:szCs w:val="28"/>
          <w:lang w:val="uk-UA"/>
        </w:rPr>
        <w:t xml:space="preserve">(дата звернення: </w:t>
      </w:r>
      <w:r>
        <w:rPr>
          <w:rFonts w:ascii="Times New Roman" w:hAnsi="Times New Roman" w:cs="Times New Roman"/>
          <w:sz w:val="28"/>
          <w:szCs w:val="28"/>
          <w:lang w:val="uk-UA"/>
        </w:rPr>
        <w:t>03</w:t>
      </w:r>
      <w:r w:rsidRPr="00395A51">
        <w:rPr>
          <w:rFonts w:ascii="Times New Roman" w:hAnsi="Times New Roman" w:cs="Times New Roman"/>
          <w:sz w:val="28"/>
          <w:szCs w:val="28"/>
          <w:lang w:val="uk-UA"/>
        </w:rPr>
        <w:t>.</w:t>
      </w:r>
      <w:r>
        <w:rPr>
          <w:rFonts w:ascii="Times New Roman" w:hAnsi="Times New Roman" w:cs="Times New Roman"/>
          <w:sz w:val="28"/>
          <w:szCs w:val="28"/>
          <w:lang w:val="uk-UA"/>
        </w:rPr>
        <w:t>11</w:t>
      </w:r>
      <w:r w:rsidRPr="00395A51">
        <w:rPr>
          <w:rFonts w:ascii="Times New Roman" w:hAnsi="Times New Roman" w:cs="Times New Roman"/>
          <w:sz w:val="28"/>
          <w:szCs w:val="28"/>
          <w:lang w:val="uk-UA"/>
        </w:rPr>
        <w:t>.202</w:t>
      </w:r>
      <w:r>
        <w:rPr>
          <w:rFonts w:ascii="Times New Roman" w:hAnsi="Times New Roman" w:cs="Times New Roman"/>
          <w:sz w:val="28"/>
          <w:szCs w:val="28"/>
          <w:lang w:val="uk-UA"/>
        </w:rPr>
        <w:t>3</w:t>
      </w:r>
      <w:r w:rsidRPr="00395A51">
        <w:rPr>
          <w:rFonts w:ascii="Times New Roman" w:hAnsi="Times New Roman" w:cs="Times New Roman"/>
          <w:sz w:val="28"/>
          <w:szCs w:val="28"/>
          <w:lang w:val="uk-UA"/>
        </w:rPr>
        <w:t>)</w:t>
      </w:r>
      <w:r>
        <w:rPr>
          <w:rFonts w:ascii="Times New Roman" w:hAnsi="Times New Roman" w:cs="Times New Roman"/>
          <w:sz w:val="28"/>
          <w:szCs w:val="28"/>
          <w:lang w:val="uk-UA"/>
        </w:rPr>
        <w:t>;</w:t>
      </w:r>
    </w:p>
    <w:p w14:paraId="524FCCAC" w14:textId="772AAEDE" w:rsidR="00395A51" w:rsidRDefault="00614A70" w:rsidP="00395A51">
      <w:pPr>
        <w:pStyle w:val="a3"/>
        <w:numPr>
          <w:ilvl w:val="0"/>
          <w:numId w:val="2"/>
        </w:numPr>
        <w:spacing w:after="0" w:line="240" w:lineRule="auto"/>
        <w:ind w:left="0" w:firstLine="708"/>
        <w:jc w:val="both"/>
        <w:rPr>
          <w:rFonts w:ascii="Times New Roman" w:hAnsi="Times New Roman" w:cs="Times New Roman"/>
          <w:sz w:val="28"/>
          <w:szCs w:val="28"/>
          <w:lang w:val="uk-UA"/>
        </w:rPr>
      </w:pPr>
      <w:r w:rsidRPr="00614A70">
        <w:rPr>
          <w:rFonts w:ascii="Times New Roman" w:hAnsi="Times New Roman" w:cs="Times New Roman"/>
          <w:sz w:val="28"/>
          <w:szCs w:val="28"/>
          <w:lang w:val="uk-UA"/>
        </w:rPr>
        <w:t>Цивільний кодекс України</w:t>
      </w:r>
      <w:r>
        <w:rPr>
          <w:rFonts w:ascii="Times New Roman" w:hAnsi="Times New Roman" w:cs="Times New Roman"/>
          <w:sz w:val="28"/>
          <w:szCs w:val="28"/>
          <w:lang w:val="uk-UA"/>
        </w:rPr>
        <w:t xml:space="preserve"> : </w:t>
      </w:r>
      <w:r w:rsidRPr="00614A70">
        <w:rPr>
          <w:rFonts w:ascii="Times New Roman" w:hAnsi="Times New Roman" w:cs="Times New Roman"/>
          <w:sz w:val="28"/>
          <w:szCs w:val="28"/>
          <w:lang w:val="uk-UA"/>
        </w:rPr>
        <w:t>Закон від 16.01.2003 № 435-IV</w:t>
      </w:r>
      <w:r>
        <w:rPr>
          <w:rFonts w:ascii="Times New Roman" w:hAnsi="Times New Roman" w:cs="Times New Roman"/>
          <w:sz w:val="28"/>
          <w:szCs w:val="28"/>
          <w:lang w:val="uk-UA"/>
        </w:rPr>
        <w:t xml:space="preserve"> станом на 03 лист. 2023 р. </w:t>
      </w:r>
      <w:r w:rsidRPr="00395A51">
        <w:rPr>
          <w:rFonts w:ascii="Times New Roman" w:hAnsi="Times New Roman" w:cs="Times New Roman"/>
          <w:sz w:val="28"/>
          <w:szCs w:val="28"/>
          <w:lang w:val="uk-UA"/>
        </w:rPr>
        <w:t>URL</w:t>
      </w:r>
      <w:r>
        <w:rPr>
          <w:rFonts w:ascii="Times New Roman" w:hAnsi="Times New Roman" w:cs="Times New Roman"/>
          <w:sz w:val="28"/>
          <w:szCs w:val="28"/>
          <w:lang w:val="uk-UA"/>
        </w:rPr>
        <w:t xml:space="preserve"> : </w:t>
      </w:r>
      <w:hyperlink r:id="rId7" w:anchor="Text" w:history="1">
        <w:r w:rsidRPr="00204293">
          <w:rPr>
            <w:rStyle w:val="a4"/>
            <w:rFonts w:ascii="Times New Roman" w:hAnsi="Times New Roman" w:cs="Times New Roman"/>
            <w:sz w:val="28"/>
            <w:szCs w:val="28"/>
            <w:lang w:val="uk-UA"/>
          </w:rPr>
          <w:t>https://zakon.rada.gov.ua/laws/show/435-15#Text</w:t>
        </w:r>
      </w:hyperlink>
      <w:r>
        <w:rPr>
          <w:rFonts w:ascii="Times New Roman" w:hAnsi="Times New Roman" w:cs="Times New Roman"/>
          <w:sz w:val="28"/>
          <w:szCs w:val="28"/>
          <w:lang w:val="uk-UA"/>
        </w:rPr>
        <w:t xml:space="preserve"> </w:t>
      </w:r>
      <w:r w:rsidRPr="00395A51">
        <w:rPr>
          <w:rFonts w:ascii="Times New Roman" w:hAnsi="Times New Roman" w:cs="Times New Roman"/>
          <w:sz w:val="28"/>
          <w:szCs w:val="28"/>
          <w:lang w:val="uk-UA"/>
        </w:rPr>
        <w:t xml:space="preserve">(дата звернення: </w:t>
      </w:r>
      <w:r>
        <w:rPr>
          <w:rFonts w:ascii="Times New Roman" w:hAnsi="Times New Roman" w:cs="Times New Roman"/>
          <w:sz w:val="28"/>
          <w:szCs w:val="28"/>
          <w:lang w:val="uk-UA"/>
        </w:rPr>
        <w:t>03</w:t>
      </w:r>
      <w:r w:rsidRPr="00395A51">
        <w:rPr>
          <w:rFonts w:ascii="Times New Roman" w:hAnsi="Times New Roman" w:cs="Times New Roman"/>
          <w:sz w:val="28"/>
          <w:szCs w:val="28"/>
          <w:lang w:val="uk-UA"/>
        </w:rPr>
        <w:t>.</w:t>
      </w:r>
      <w:r>
        <w:rPr>
          <w:rFonts w:ascii="Times New Roman" w:hAnsi="Times New Roman" w:cs="Times New Roman"/>
          <w:sz w:val="28"/>
          <w:szCs w:val="28"/>
          <w:lang w:val="uk-UA"/>
        </w:rPr>
        <w:t>11</w:t>
      </w:r>
      <w:r w:rsidRPr="00395A51">
        <w:rPr>
          <w:rFonts w:ascii="Times New Roman" w:hAnsi="Times New Roman" w:cs="Times New Roman"/>
          <w:sz w:val="28"/>
          <w:szCs w:val="28"/>
          <w:lang w:val="uk-UA"/>
        </w:rPr>
        <w:t>.202</w:t>
      </w:r>
      <w:r>
        <w:rPr>
          <w:rFonts w:ascii="Times New Roman" w:hAnsi="Times New Roman" w:cs="Times New Roman"/>
          <w:sz w:val="28"/>
          <w:szCs w:val="28"/>
          <w:lang w:val="uk-UA"/>
        </w:rPr>
        <w:t>3</w:t>
      </w:r>
      <w:r w:rsidRPr="00395A51">
        <w:rPr>
          <w:rFonts w:ascii="Times New Roman" w:hAnsi="Times New Roman" w:cs="Times New Roman"/>
          <w:sz w:val="28"/>
          <w:szCs w:val="28"/>
          <w:lang w:val="uk-UA"/>
        </w:rPr>
        <w:t>)</w:t>
      </w:r>
      <w:r>
        <w:rPr>
          <w:rFonts w:ascii="Times New Roman" w:hAnsi="Times New Roman" w:cs="Times New Roman"/>
          <w:sz w:val="28"/>
          <w:szCs w:val="28"/>
          <w:lang w:val="uk-UA"/>
        </w:rPr>
        <w:t>;</w:t>
      </w:r>
    </w:p>
    <w:p w14:paraId="3B837947" w14:textId="2F2B879F" w:rsidR="00614A70" w:rsidRPr="00614A70" w:rsidRDefault="00614A70" w:rsidP="00614A70">
      <w:pPr>
        <w:pStyle w:val="a3"/>
        <w:numPr>
          <w:ilvl w:val="0"/>
          <w:numId w:val="2"/>
        </w:numPr>
        <w:spacing w:after="0" w:line="240" w:lineRule="auto"/>
        <w:ind w:left="0" w:firstLine="708"/>
        <w:jc w:val="both"/>
        <w:rPr>
          <w:rFonts w:ascii="Times New Roman" w:hAnsi="Times New Roman" w:cs="Times New Roman"/>
          <w:sz w:val="28"/>
          <w:szCs w:val="28"/>
          <w:lang w:val="uk-UA"/>
        </w:rPr>
      </w:pPr>
      <w:r w:rsidRPr="00614A70">
        <w:rPr>
          <w:rFonts w:ascii="Times New Roman" w:hAnsi="Times New Roman" w:cs="Times New Roman"/>
          <w:sz w:val="28"/>
          <w:szCs w:val="28"/>
          <w:lang w:val="uk-UA"/>
        </w:rPr>
        <w:t>В. О. Семків, Р. С. Шандра. Інтелектуальна власність : підручник для студентів неюридичних факультетів</w:t>
      </w:r>
      <w:r>
        <w:rPr>
          <w:rFonts w:ascii="Times New Roman" w:hAnsi="Times New Roman" w:cs="Times New Roman"/>
          <w:sz w:val="28"/>
          <w:szCs w:val="28"/>
          <w:lang w:val="uk-UA"/>
        </w:rPr>
        <w:t>.</w:t>
      </w:r>
      <w:r w:rsidRPr="00614A70">
        <w:rPr>
          <w:rFonts w:ascii="Times New Roman" w:hAnsi="Times New Roman" w:cs="Times New Roman"/>
          <w:sz w:val="28"/>
          <w:szCs w:val="28"/>
          <w:lang w:val="uk-UA"/>
        </w:rPr>
        <w:t xml:space="preserve"> Львів</w:t>
      </w:r>
      <w:r>
        <w:rPr>
          <w:rFonts w:ascii="Times New Roman" w:hAnsi="Times New Roman" w:cs="Times New Roman"/>
          <w:sz w:val="28"/>
          <w:szCs w:val="28"/>
          <w:lang w:val="uk-UA"/>
        </w:rPr>
        <w:t xml:space="preserve"> </w:t>
      </w:r>
      <w:r w:rsidRPr="00614A70">
        <w:rPr>
          <w:rFonts w:ascii="Times New Roman" w:hAnsi="Times New Roman" w:cs="Times New Roman"/>
          <w:sz w:val="28"/>
          <w:szCs w:val="28"/>
          <w:lang w:val="uk-UA"/>
        </w:rPr>
        <w:t>: Галицький друкар,</w:t>
      </w:r>
      <w:r>
        <w:rPr>
          <w:rFonts w:ascii="Times New Roman" w:hAnsi="Times New Roman" w:cs="Times New Roman"/>
          <w:sz w:val="28"/>
          <w:szCs w:val="28"/>
          <w:lang w:val="uk-UA"/>
        </w:rPr>
        <w:t xml:space="preserve"> </w:t>
      </w:r>
      <w:r w:rsidRPr="00614A70">
        <w:rPr>
          <w:rFonts w:ascii="Times New Roman" w:hAnsi="Times New Roman" w:cs="Times New Roman"/>
          <w:sz w:val="28"/>
          <w:szCs w:val="28"/>
          <w:lang w:val="uk-UA"/>
        </w:rPr>
        <w:t>2015. 280 с.</w:t>
      </w:r>
      <w:r w:rsidRPr="00614A70">
        <w:rPr>
          <w:rFonts w:ascii="Times New Roman" w:hAnsi="Times New Roman" w:cs="Times New Roman"/>
          <w:sz w:val="28"/>
          <w:szCs w:val="28"/>
          <w:lang w:val="uk-UA"/>
        </w:rPr>
        <w:cr/>
      </w:r>
    </w:p>
    <w:p w14:paraId="7529A569" w14:textId="77777777" w:rsidR="00195DBD" w:rsidRPr="00195DBD" w:rsidRDefault="00195DBD" w:rsidP="00195DBD">
      <w:pPr>
        <w:spacing w:after="0" w:line="240" w:lineRule="auto"/>
        <w:ind w:left="360"/>
        <w:jc w:val="both"/>
        <w:rPr>
          <w:rFonts w:ascii="Times New Roman" w:hAnsi="Times New Roman" w:cs="Times New Roman"/>
          <w:color w:val="2F5496" w:themeColor="accent1" w:themeShade="BF"/>
          <w:sz w:val="28"/>
          <w:szCs w:val="28"/>
          <w:lang w:val="uk-UA"/>
        </w:rPr>
      </w:pPr>
    </w:p>
    <w:sectPr w:rsidR="00195DBD" w:rsidRPr="00195DBD" w:rsidSect="004931C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B0D72"/>
    <w:multiLevelType w:val="hybridMultilevel"/>
    <w:tmpl w:val="41DA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27328E"/>
    <w:multiLevelType w:val="hybridMultilevel"/>
    <w:tmpl w:val="32AA28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E9"/>
    <w:rsid w:val="000F6684"/>
    <w:rsid w:val="001029A0"/>
    <w:rsid w:val="00105219"/>
    <w:rsid w:val="00195DBD"/>
    <w:rsid w:val="00213EA0"/>
    <w:rsid w:val="002B2FAB"/>
    <w:rsid w:val="00395A51"/>
    <w:rsid w:val="004931C3"/>
    <w:rsid w:val="005E52D4"/>
    <w:rsid w:val="00614A70"/>
    <w:rsid w:val="0071239B"/>
    <w:rsid w:val="007372EE"/>
    <w:rsid w:val="008020E1"/>
    <w:rsid w:val="008539E9"/>
    <w:rsid w:val="00954B50"/>
    <w:rsid w:val="00AC39B7"/>
    <w:rsid w:val="00B013BA"/>
    <w:rsid w:val="00E94947"/>
    <w:rsid w:val="00F51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0DC"/>
  <w15:chartTrackingRefBased/>
  <w15:docId w15:val="{7A8096E1-2CD7-4C12-A15C-B79F6BC5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DBD"/>
    <w:pPr>
      <w:ind w:left="720"/>
      <w:contextualSpacing/>
    </w:pPr>
  </w:style>
  <w:style w:type="character" w:styleId="a4">
    <w:name w:val="Hyperlink"/>
    <w:basedOn w:val="a0"/>
    <w:uiPriority w:val="99"/>
    <w:unhideWhenUsed/>
    <w:rsid w:val="00195DBD"/>
    <w:rPr>
      <w:color w:val="0563C1" w:themeColor="hyperlink"/>
      <w:u w:val="single"/>
    </w:rPr>
  </w:style>
  <w:style w:type="character" w:styleId="a5">
    <w:name w:val="Unresolved Mention"/>
    <w:basedOn w:val="a0"/>
    <w:uiPriority w:val="99"/>
    <w:semiHidden/>
    <w:unhideWhenUsed/>
    <w:rsid w:val="00195DBD"/>
    <w:rPr>
      <w:color w:val="605E5C"/>
      <w:shd w:val="clear" w:color="auto" w:fill="E1DFDD"/>
    </w:rPr>
  </w:style>
  <w:style w:type="table" w:styleId="a6">
    <w:name w:val="Table Grid"/>
    <w:basedOn w:val="a1"/>
    <w:uiPriority w:val="39"/>
    <w:rsid w:val="00802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8219">
      <w:bodyDiv w:val="1"/>
      <w:marLeft w:val="0"/>
      <w:marRight w:val="0"/>
      <w:marTop w:val="0"/>
      <w:marBottom w:val="0"/>
      <w:divBdr>
        <w:top w:val="none" w:sz="0" w:space="0" w:color="auto"/>
        <w:left w:val="none" w:sz="0" w:space="0" w:color="auto"/>
        <w:bottom w:val="none" w:sz="0" w:space="0" w:color="auto"/>
        <w:right w:val="none" w:sz="0" w:space="0" w:color="auto"/>
      </w:divBdr>
    </w:div>
    <w:div w:id="393352202">
      <w:bodyDiv w:val="1"/>
      <w:marLeft w:val="0"/>
      <w:marRight w:val="0"/>
      <w:marTop w:val="0"/>
      <w:marBottom w:val="0"/>
      <w:divBdr>
        <w:top w:val="none" w:sz="0" w:space="0" w:color="auto"/>
        <w:left w:val="none" w:sz="0" w:space="0" w:color="auto"/>
        <w:bottom w:val="none" w:sz="0" w:space="0" w:color="auto"/>
        <w:right w:val="none" w:sz="0" w:space="0" w:color="auto"/>
      </w:divBdr>
    </w:div>
    <w:div w:id="645549963">
      <w:bodyDiv w:val="1"/>
      <w:marLeft w:val="0"/>
      <w:marRight w:val="0"/>
      <w:marTop w:val="0"/>
      <w:marBottom w:val="0"/>
      <w:divBdr>
        <w:top w:val="none" w:sz="0" w:space="0" w:color="auto"/>
        <w:left w:val="none" w:sz="0" w:space="0" w:color="auto"/>
        <w:bottom w:val="none" w:sz="0" w:space="0" w:color="auto"/>
        <w:right w:val="none" w:sz="0" w:space="0" w:color="auto"/>
      </w:divBdr>
    </w:div>
    <w:div w:id="792986899">
      <w:bodyDiv w:val="1"/>
      <w:marLeft w:val="0"/>
      <w:marRight w:val="0"/>
      <w:marTop w:val="0"/>
      <w:marBottom w:val="0"/>
      <w:divBdr>
        <w:top w:val="none" w:sz="0" w:space="0" w:color="auto"/>
        <w:left w:val="none" w:sz="0" w:space="0" w:color="auto"/>
        <w:bottom w:val="none" w:sz="0" w:space="0" w:color="auto"/>
        <w:right w:val="none" w:sz="0" w:space="0" w:color="auto"/>
      </w:divBdr>
    </w:div>
    <w:div w:id="1298291483">
      <w:bodyDiv w:val="1"/>
      <w:marLeft w:val="0"/>
      <w:marRight w:val="0"/>
      <w:marTop w:val="0"/>
      <w:marBottom w:val="0"/>
      <w:divBdr>
        <w:top w:val="none" w:sz="0" w:space="0" w:color="auto"/>
        <w:left w:val="none" w:sz="0" w:space="0" w:color="auto"/>
        <w:bottom w:val="none" w:sz="0" w:space="0" w:color="auto"/>
        <w:right w:val="none" w:sz="0" w:space="0" w:color="auto"/>
      </w:divBdr>
    </w:div>
    <w:div w:id="1299187050">
      <w:bodyDiv w:val="1"/>
      <w:marLeft w:val="0"/>
      <w:marRight w:val="0"/>
      <w:marTop w:val="0"/>
      <w:marBottom w:val="0"/>
      <w:divBdr>
        <w:top w:val="none" w:sz="0" w:space="0" w:color="auto"/>
        <w:left w:val="none" w:sz="0" w:space="0" w:color="auto"/>
        <w:bottom w:val="none" w:sz="0" w:space="0" w:color="auto"/>
        <w:right w:val="none" w:sz="0" w:space="0" w:color="auto"/>
      </w:divBdr>
    </w:div>
    <w:div w:id="1549342098">
      <w:bodyDiv w:val="1"/>
      <w:marLeft w:val="0"/>
      <w:marRight w:val="0"/>
      <w:marTop w:val="0"/>
      <w:marBottom w:val="0"/>
      <w:divBdr>
        <w:top w:val="none" w:sz="0" w:space="0" w:color="auto"/>
        <w:left w:val="none" w:sz="0" w:space="0" w:color="auto"/>
        <w:bottom w:val="none" w:sz="0" w:space="0" w:color="auto"/>
        <w:right w:val="none" w:sz="0" w:space="0" w:color="auto"/>
      </w:divBdr>
    </w:div>
    <w:div w:id="206158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43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89/95-%D0%B2%D1%80" TargetMode="External"/><Relationship Id="rId5" Type="http://schemas.openxmlformats.org/officeDocument/2006/relationships/hyperlink" Target="https://zakon.rada.gov.ua/laws/show/995_0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Юлия</cp:lastModifiedBy>
  <cp:revision>8</cp:revision>
  <dcterms:created xsi:type="dcterms:W3CDTF">2023-11-03T10:23:00Z</dcterms:created>
  <dcterms:modified xsi:type="dcterms:W3CDTF">2023-11-03T13:09:00Z</dcterms:modified>
</cp:coreProperties>
</file>