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AE3" w:rsidRDefault="00DA3AE3" w:rsidP="003F4586">
      <w:pPr>
        <w:pStyle w:val="a3"/>
        <w:spacing w:before="0" w:beforeAutospacing="0" w:after="300" w:afterAutospacing="0"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УДК</w:t>
      </w:r>
      <w:r w:rsidR="003F4586">
        <w:rPr>
          <w:b/>
          <w:sz w:val="28"/>
          <w:szCs w:val="28"/>
          <w:lang w:val="uk-UA"/>
        </w:rPr>
        <w:t xml:space="preserve"> 351.330</w:t>
      </w:r>
    </w:p>
    <w:p w:rsidR="00D646CD" w:rsidRDefault="00DA3AE3" w:rsidP="003F4586">
      <w:pPr>
        <w:pStyle w:val="a3"/>
        <w:spacing w:before="0" w:beforeAutospacing="0" w:after="300" w:afterAutospacing="0" w:line="276" w:lineRule="auto"/>
        <w:jc w:val="both"/>
        <w:rPr>
          <w:i/>
          <w:sz w:val="28"/>
          <w:szCs w:val="28"/>
          <w:lang w:val="uk-UA"/>
        </w:rPr>
      </w:pPr>
      <w:r w:rsidRPr="00CA5780">
        <w:rPr>
          <w:i/>
          <w:sz w:val="28"/>
          <w:szCs w:val="28"/>
          <w:lang w:val="uk-UA"/>
        </w:rPr>
        <w:t xml:space="preserve">                   </w:t>
      </w:r>
      <w:r w:rsidR="00E9150F">
        <w:rPr>
          <w:i/>
          <w:sz w:val="28"/>
          <w:szCs w:val="28"/>
          <w:lang w:val="uk-UA"/>
        </w:rPr>
        <w:t xml:space="preserve">   </w:t>
      </w:r>
      <w:r w:rsidRPr="00CA5780">
        <w:rPr>
          <w:i/>
          <w:sz w:val="28"/>
          <w:szCs w:val="28"/>
          <w:lang w:val="uk-UA"/>
        </w:rPr>
        <w:t xml:space="preserve"> </w:t>
      </w:r>
      <w:proofErr w:type="spellStart"/>
      <w:r w:rsidRPr="00CA5780">
        <w:rPr>
          <w:i/>
          <w:sz w:val="28"/>
          <w:szCs w:val="28"/>
          <w:lang w:val="uk-UA"/>
        </w:rPr>
        <w:t>Кулєшов</w:t>
      </w:r>
      <w:proofErr w:type="spellEnd"/>
      <w:r w:rsidRPr="00CA5780">
        <w:rPr>
          <w:i/>
          <w:sz w:val="28"/>
          <w:szCs w:val="28"/>
          <w:lang w:val="uk-UA"/>
        </w:rPr>
        <w:t xml:space="preserve"> М.М., </w:t>
      </w:r>
      <w:proofErr w:type="spellStart"/>
      <w:r w:rsidRPr="00CA5780">
        <w:rPr>
          <w:i/>
          <w:sz w:val="28"/>
          <w:szCs w:val="28"/>
          <w:lang w:val="uk-UA"/>
        </w:rPr>
        <w:t>к.тех.н</w:t>
      </w:r>
      <w:proofErr w:type="spellEnd"/>
      <w:r w:rsidRPr="00CA5780">
        <w:rPr>
          <w:i/>
          <w:sz w:val="28"/>
          <w:szCs w:val="28"/>
          <w:lang w:val="uk-UA"/>
        </w:rPr>
        <w:t>., доц.., НУЦЗ</w:t>
      </w:r>
      <w:r w:rsidR="00D646CD">
        <w:rPr>
          <w:i/>
          <w:sz w:val="28"/>
          <w:szCs w:val="28"/>
          <w:lang w:val="uk-UA"/>
        </w:rPr>
        <w:t>У</w:t>
      </w:r>
    </w:p>
    <w:p w:rsidR="00DA3AE3" w:rsidRPr="00D646CD" w:rsidRDefault="00D646CD" w:rsidP="003F4586">
      <w:pPr>
        <w:pStyle w:val="a3"/>
        <w:spacing w:before="0" w:beforeAutospacing="0" w:after="300" w:afterAutospacing="0" w:line="276" w:lineRule="auto"/>
        <w:jc w:val="both"/>
        <w:rPr>
          <w:i/>
          <w:sz w:val="28"/>
          <w:szCs w:val="28"/>
          <w:lang w:val="uk-UA"/>
        </w:rPr>
      </w:pPr>
      <w:r w:rsidRPr="00D646CD">
        <w:rPr>
          <w:i/>
          <w:sz w:val="28"/>
          <w:szCs w:val="28"/>
          <w:lang w:val="en-US"/>
        </w:rPr>
        <w:t xml:space="preserve">Kuleshov N., </w:t>
      </w:r>
      <w:proofErr w:type="spellStart"/>
      <w:r w:rsidRPr="00D646CD">
        <w:rPr>
          <w:i/>
          <w:sz w:val="28"/>
          <w:szCs w:val="28"/>
          <w:lang w:val="en-US"/>
        </w:rPr>
        <w:t>Ph.D</w:t>
      </w:r>
      <w:proofErr w:type="spellEnd"/>
      <w:r w:rsidRPr="00D646CD">
        <w:rPr>
          <w:i/>
          <w:sz w:val="28"/>
          <w:szCs w:val="28"/>
          <w:lang w:val="en-US"/>
        </w:rPr>
        <w:t xml:space="preserve"> of Technical Sciences, Associate Professor, Department of Management and Organization of Activities in the Field of Civil Protection National University of Civil Protection of Ukraine, </w:t>
      </w:r>
      <w:proofErr w:type="spellStart"/>
      <w:r w:rsidRPr="00D646CD">
        <w:rPr>
          <w:i/>
          <w:sz w:val="28"/>
          <w:szCs w:val="28"/>
          <w:lang w:val="en-US"/>
        </w:rPr>
        <w:t>Kharkiv</w:t>
      </w:r>
      <w:proofErr w:type="spellEnd"/>
      <w:r w:rsidR="002B50C2" w:rsidRPr="00D646CD">
        <w:rPr>
          <w:i/>
          <w:sz w:val="28"/>
          <w:szCs w:val="28"/>
          <w:lang w:val="uk-UA"/>
        </w:rPr>
        <w:t xml:space="preserve">, </w:t>
      </w:r>
      <w:proofErr w:type="spellStart"/>
      <w:r w:rsidR="002B50C2" w:rsidRPr="00D646CD">
        <w:rPr>
          <w:i/>
          <w:sz w:val="28"/>
          <w:szCs w:val="28"/>
          <w:lang w:val="uk-UA"/>
        </w:rPr>
        <w:t>м.Харків</w:t>
      </w:r>
      <w:proofErr w:type="spellEnd"/>
    </w:p>
    <w:p w:rsidR="002B50C2" w:rsidRPr="002B50C2" w:rsidRDefault="002B50C2" w:rsidP="003F4586">
      <w:pPr>
        <w:pStyle w:val="a3"/>
        <w:spacing w:before="0" w:beforeAutospacing="0" w:after="0" w:afterAutospacing="0" w:line="276" w:lineRule="auto"/>
        <w:jc w:val="center"/>
        <w:rPr>
          <w:i/>
          <w:sz w:val="28"/>
          <w:szCs w:val="28"/>
          <w:lang w:val="uk-UA"/>
        </w:rPr>
      </w:pPr>
    </w:p>
    <w:p w:rsidR="000D2F30" w:rsidRDefault="00E51C7D" w:rsidP="003F4586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  <w:lang w:val="uk-UA"/>
        </w:rPr>
      </w:pPr>
      <w:r w:rsidRPr="00DF4BE6">
        <w:rPr>
          <w:b/>
          <w:sz w:val="28"/>
          <w:szCs w:val="28"/>
          <w:lang w:val="uk-UA"/>
        </w:rPr>
        <w:t>А</w:t>
      </w:r>
      <w:r w:rsidR="00CA5780">
        <w:rPr>
          <w:b/>
          <w:sz w:val="28"/>
          <w:szCs w:val="28"/>
          <w:lang w:val="uk-UA"/>
        </w:rPr>
        <w:t>НАЛІЗ ПІДХОДІВ ДО ОЦІНКИ ЕФЕКТИВНОСТІ СИСТЕМИ ДЕРЖАВНОГО НАГЛЯДУ (КОНТРОЛЮ) У СФЕРІ ПОЖЕЖНОЇ БЕЗПЕКИ</w:t>
      </w:r>
    </w:p>
    <w:p w:rsidR="002B50C2" w:rsidRDefault="002B50C2" w:rsidP="003F4586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  <w:lang w:val="uk-UA"/>
        </w:rPr>
      </w:pPr>
    </w:p>
    <w:p w:rsidR="002B50C2" w:rsidRDefault="002B50C2" w:rsidP="003F4586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  <w:lang w:val="uk-UA"/>
        </w:rPr>
      </w:pPr>
      <w:r w:rsidRPr="002B50C2">
        <w:rPr>
          <w:b/>
          <w:sz w:val="28"/>
          <w:szCs w:val="28"/>
          <w:lang w:val="uk-UA"/>
        </w:rPr>
        <w:t>ANALYSIS OF APPROACHES TO EVALUATION OF THE EFFICIENCY OF THE STATE SUPERVISION SYSTEM (CONTROL) IN FIELD OF FIRE SAFETY</w:t>
      </w:r>
    </w:p>
    <w:p w:rsidR="002B50C2" w:rsidRPr="00CA5780" w:rsidRDefault="002B50C2" w:rsidP="003F4586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  <w:lang w:val="uk-UA"/>
        </w:rPr>
      </w:pPr>
    </w:p>
    <w:p w:rsidR="004E4E17" w:rsidRDefault="004E4E17" w:rsidP="0075364C">
      <w:pPr>
        <w:pStyle w:val="a3"/>
        <w:tabs>
          <w:tab w:val="left" w:pos="567"/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i/>
          <w:lang w:val="uk-UA"/>
        </w:rPr>
      </w:pPr>
      <w:r>
        <w:rPr>
          <w:i/>
          <w:lang w:val="uk-UA"/>
        </w:rPr>
        <w:t xml:space="preserve"> </w:t>
      </w:r>
      <w:r w:rsidR="00B07AC0" w:rsidRPr="004E4E17">
        <w:rPr>
          <w:i/>
          <w:lang w:val="uk-UA"/>
        </w:rPr>
        <w:t>У</w:t>
      </w:r>
      <w:r w:rsidR="00B07AC0" w:rsidRPr="004E4E17">
        <w:rPr>
          <w:i/>
        </w:rPr>
        <w:t xml:space="preserve"> </w:t>
      </w:r>
      <w:proofErr w:type="spellStart"/>
      <w:r w:rsidR="00B07AC0" w:rsidRPr="004E4E17">
        <w:rPr>
          <w:i/>
        </w:rPr>
        <w:t>стат</w:t>
      </w:r>
      <w:proofErr w:type="spellEnd"/>
      <w:r w:rsidR="00B07AC0" w:rsidRPr="004E4E17">
        <w:rPr>
          <w:i/>
          <w:lang w:val="uk-UA"/>
        </w:rPr>
        <w:t>т</w:t>
      </w:r>
      <w:r w:rsidR="00B07AC0" w:rsidRPr="004E4E17">
        <w:rPr>
          <w:i/>
        </w:rPr>
        <w:t xml:space="preserve">і </w:t>
      </w:r>
      <w:proofErr w:type="spellStart"/>
      <w:r w:rsidR="00B07AC0" w:rsidRPr="004E4E17">
        <w:rPr>
          <w:i/>
        </w:rPr>
        <w:t>аналізуються</w:t>
      </w:r>
      <w:proofErr w:type="spellEnd"/>
      <w:r w:rsidR="00E23405" w:rsidRPr="004E4E17">
        <w:rPr>
          <w:i/>
          <w:lang w:val="uk-UA"/>
        </w:rPr>
        <w:t xml:space="preserve"> підходи та</w:t>
      </w:r>
      <w:r w:rsidR="00B07AC0" w:rsidRPr="004E4E17">
        <w:rPr>
          <w:i/>
          <w:lang w:val="uk-UA"/>
        </w:rPr>
        <w:t xml:space="preserve"> окремі показники</w:t>
      </w:r>
      <w:r w:rsidR="00E23405" w:rsidRPr="004E4E17">
        <w:rPr>
          <w:i/>
          <w:lang w:val="uk-UA"/>
        </w:rPr>
        <w:t xml:space="preserve"> </w:t>
      </w:r>
      <w:r w:rsidR="00B07AC0" w:rsidRPr="004E4E17">
        <w:rPr>
          <w:i/>
          <w:lang w:val="uk-UA"/>
        </w:rPr>
        <w:t xml:space="preserve"> на основі яких побудована система оцінки ефективності діяльності державного нагляду за додержанням і виконанням вимог законодавства у сфері пожежної безпеки.  Пропонуються шляхи удосконалення під</w:t>
      </w:r>
      <w:r w:rsidR="00E23405" w:rsidRPr="004E4E17">
        <w:rPr>
          <w:i/>
          <w:lang w:val="uk-UA"/>
        </w:rPr>
        <w:t>ходів до оцінки ефективності наглядових органів.</w:t>
      </w:r>
    </w:p>
    <w:p w:rsidR="00CA5780" w:rsidRDefault="00CA5780" w:rsidP="003F4586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lang w:val="uk-UA"/>
        </w:rPr>
      </w:pPr>
      <w:r w:rsidRPr="00CA5780">
        <w:rPr>
          <w:b/>
          <w:lang w:val="uk-UA"/>
        </w:rPr>
        <w:t>Ключові слова</w:t>
      </w:r>
      <w:r>
        <w:rPr>
          <w:b/>
          <w:lang w:val="uk-UA"/>
        </w:rPr>
        <w:t xml:space="preserve">: </w:t>
      </w:r>
      <w:r w:rsidRPr="004E4E17">
        <w:rPr>
          <w:i/>
          <w:lang w:val="uk-UA"/>
        </w:rPr>
        <w:t>система, державний нагляд, ефективність,</w:t>
      </w:r>
      <w:r w:rsidR="004E4E17" w:rsidRPr="004E4E17">
        <w:rPr>
          <w:i/>
          <w:lang w:val="uk-UA"/>
        </w:rPr>
        <w:t xml:space="preserve"> пожежна безпека, </w:t>
      </w:r>
      <w:r w:rsidR="00FE6570">
        <w:rPr>
          <w:i/>
          <w:lang w:val="uk-UA"/>
        </w:rPr>
        <w:t xml:space="preserve">реформування, </w:t>
      </w:r>
      <w:r w:rsidRPr="004E4E17">
        <w:rPr>
          <w:i/>
          <w:lang w:val="uk-UA"/>
        </w:rPr>
        <w:t>пок</w:t>
      </w:r>
      <w:r w:rsidR="004E4E17" w:rsidRPr="004E4E17">
        <w:rPr>
          <w:i/>
          <w:lang w:val="uk-UA"/>
        </w:rPr>
        <w:t>азники</w:t>
      </w:r>
      <w:r w:rsidR="004E4E17">
        <w:rPr>
          <w:i/>
          <w:lang w:val="uk-UA"/>
        </w:rPr>
        <w:t xml:space="preserve"> (індикатори).</w:t>
      </w:r>
    </w:p>
    <w:p w:rsidR="002B50C2" w:rsidRPr="004E4E17" w:rsidRDefault="002B50C2" w:rsidP="003F4586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lang w:val="uk-UA"/>
        </w:rPr>
      </w:pPr>
    </w:p>
    <w:p w:rsidR="00234155" w:rsidRPr="00CF5C22" w:rsidRDefault="00234155" w:rsidP="003F4586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lang w:val="uk-UA"/>
        </w:rPr>
      </w:pPr>
      <w:proofErr w:type="spellStart"/>
      <w:r w:rsidRPr="00CF5C22">
        <w:rPr>
          <w:i/>
          <w:lang w:val="uk-UA"/>
        </w:rPr>
        <w:t>In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the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article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approaches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and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separate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indexes</w:t>
      </w:r>
      <w:proofErr w:type="spellEnd"/>
      <w:r w:rsidRPr="00CF5C22">
        <w:rPr>
          <w:i/>
          <w:lang w:val="uk-UA"/>
        </w:rPr>
        <w:t xml:space="preserve">  </w:t>
      </w:r>
      <w:proofErr w:type="spellStart"/>
      <w:r w:rsidRPr="00CF5C22">
        <w:rPr>
          <w:i/>
          <w:lang w:val="uk-UA"/>
        </w:rPr>
        <w:t>are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analysed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on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the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basis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of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which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the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built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system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of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estimation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of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efficiency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of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activity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of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state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supervision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after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inhibition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and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implementation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of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requirements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of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legislation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in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the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field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of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fire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safety</w:t>
      </w:r>
      <w:proofErr w:type="spellEnd"/>
      <w:r w:rsidRPr="00CF5C22">
        <w:rPr>
          <w:i/>
          <w:lang w:val="uk-UA"/>
        </w:rPr>
        <w:t xml:space="preserve">.  </w:t>
      </w:r>
      <w:proofErr w:type="spellStart"/>
      <w:r w:rsidRPr="00CF5C22">
        <w:rPr>
          <w:i/>
          <w:lang w:val="uk-UA"/>
        </w:rPr>
        <w:t>The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ways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of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improvement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of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going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are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offered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near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the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estimation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of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efficiency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of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supervisory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authorities</w:t>
      </w:r>
      <w:proofErr w:type="spellEnd"/>
      <w:r w:rsidRPr="00CF5C22">
        <w:rPr>
          <w:i/>
          <w:lang w:val="uk-UA"/>
        </w:rPr>
        <w:t>.</w:t>
      </w:r>
    </w:p>
    <w:p w:rsidR="00FE6570" w:rsidRPr="00CF5C22" w:rsidRDefault="00234155" w:rsidP="003F4586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lang w:val="uk-UA"/>
        </w:rPr>
      </w:pPr>
      <w:r w:rsidRPr="00CF5C22">
        <w:rPr>
          <w:i/>
          <w:lang w:val="uk-UA"/>
        </w:rPr>
        <w:t xml:space="preserve"> </w:t>
      </w:r>
      <w:proofErr w:type="spellStart"/>
      <w:r w:rsidRPr="00CF5C22">
        <w:rPr>
          <w:b/>
          <w:i/>
          <w:lang w:val="uk-UA"/>
        </w:rPr>
        <w:t>Keywords</w:t>
      </w:r>
      <w:proofErr w:type="spellEnd"/>
      <w:r w:rsidRPr="00CF5C22">
        <w:rPr>
          <w:i/>
          <w:lang w:val="uk-UA"/>
        </w:rPr>
        <w:t xml:space="preserve">: </w:t>
      </w:r>
      <w:proofErr w:type="spellStart"/>
      <w:r w:rsidRPr="00CF5C22">
        <w:rPr>
          <w:i/>
          <w:lang w:val="uk-UA"/>
        </w:rPr>
        <w:t>system</w:t>
      </w:r>
      <w:proofErr w:type="spellEnd"/>
      <w:r w:rsidRPr="00CF5C22">
        <w:rPr>
          <w:i/>
          <w:lang w:val="uk-UA"/>
        </w:rPr>
        <w:t xml:space="preserve">, </w:t>
      </w:r>
      <w:proofErr w:type="spellStart"/>
      <w:r w:rsidRPr="00CF5C22">
        <w:rPr>
          <w:i/>
          <w:lang w:val="uk-UA"/>
        </w:rPr>
        <w:t>state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supervision</w:t>
      </w:r>
      <w:proofErr w:type="spellEnd"/>
      <w:r w:rsidRPr="00CF5C22">
        <w:rPr>
          <w:i/>
          <w:lang w:val="uk-UA"/>
        </w:rPr>
        <w:t xml:space="preserve">, </w:t>
      </w:r>
      <w:proofErr w:type="spellStart"/>
      <w:r w:rsidRPr="00CF5C22">
        <w:rPr>
          <w:i/>
          <w:lang w:val="uk-UA"/>
        </w:rPr>
        <w:t>efficiency</w:t>
      </w:r>
      <w:proofErr w:type="spellEnd"/>
      <w:r w:rsidRPr="00CF5C22">
        <w:rPr>
          <w:i/>
          <w:lang w:val="uk-UA"/>
        </w:rPr>
        <w:t xml:space="preserve">, </w:t>
      </w:r>
      <w:proofErr w:type="spellStart"/>
      <w:r w:rsidRPr="00CF5C22">
        <w:rPr>
          <w:i/>
          <w:lang w:val="uk-UA"/>
        </w:rPr>
        <w:t>fire</w:t>
      </w:r>
      <w:proofErr w:type="spellEnd"/>
      <w:r w:rsidRPr="00CF5C22">
        <w:rPr>
          <w:i/>
          <w:lang w:val="uk-UA"/>
        </w:rPr>
        <w:t xml:space="preserve"> </w:t>
      </w:r>
      <w:proofErr w:type="spellStart"/>
      <w:r w:rsidRPr="00CF5C22">
        <w:rPr>
          <w:i/>
          <w:lang w:val="uk-UA"/>
        </w:rPr>
        <w:t>safety</w:t>
      </w:r>
      <w:proofErr w:type="spellEnd"/>
      <w:r w:rsidRPr="00CF5C22">
        <w:rPr>
          <w:i/>
          <w:lang w:val="uk-UA"/>
        </w:rPr>
        <w:t xml:space="preserve">, </w:t>
      </w:r>
      <w:proofErr w:type="spellStart"/>
      <w:r w:rsidRPr="00CF5C22">
        <w:rPr>
          <w:i/>
          <w:lang w:val="uk-UA"/>
        </w:rPr>
        <w:t>reformation</w:t>
      </w:r>
      <w:proofErr w:type="spellEnd"/>
      <w:r w:rsidRPr="00CF5C22">
        <w:rPr>
          <w:i/>
          <w:lang w:val="uk-UA"/>
        </w:rPr>
        <w:t xml:space="preserve">, </w:t>
      </w:r>
      <w:proofErr w:type="spellStart"/>
      <w:r w:rsidRPr="00CF5C22">
        <w:rPr>
          <w:i/>
          <w:lang w:val="uk-UA"/>
        </w:rPr>
        <w:t>indexes</w:t>
      </w:r>
      <w:proofErr w:type="spellEnd"/>
      <w:r w:rsidRPr="00CF5C22">
        <w:rPr>
          <w:i/>
          <w:lang w:val="uk-UA"/>
        </w:rPr>
        <w:t xml:space="preserve"> (</w:t>
      </w:r>
      <w:proofErr w:type="spellStart"/>
      <w:r w:rsidRPr="00CF5C22">
        <w:rPr>
          <w:i/>
          <w:lang w:val="uk-UA"/>
        </w:rPr>
        <w:t>indicators</w:t>
      </w:r>
      <w:proofErr w:type="spellEnd"/>
      <w:r w:rsidRPr="00CF5C22">
        <w:rPr>
          <w:i/>
          <w:lang w:val="uk-UA"/>
        </w:rPr>
        <w:t>).</w:t>
      </w:r>
    </w:p>
    <w:p w:rsidR="00CF5C22" w:rsidRPr="00CF5C22" w:rsidRDefault="00CF5C22" w:rsidP="003F458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</w:p>
    <w:p w:rsidR="00FD2462" w:rsidRPr="0011089A" w:rsidRDefault="00E4222B" w:rsidP="0075364C">
      <w:pPr>
        <w:pStyle w:val="a3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11089A">
        <w:rPr>
          <w:b/>
          <w:sz w:val="28"/>
          <w:szCs w:val="28"/>
          <w:lang w:val="uk-UA"/>
        </w:rPr>
        <w:t>Постановка проблеми.</w:t>
      </w:r>
      <w:r w:rsidR="00577C6D" w:rsidRPr="0011089A">
        <w:rPr>
          <w:b/>
          <w:sz w:val="28"/>
          <w:szCs w:val="28"/>
          <w:lang w:val="uk-UA"/>
        </w:rPr>
        <w:t xml:space="preserve">  </w:t>
      </w:r>
      <w:r w:rsidR="00577C6D" w:rsidRPr="0011089A">
        <w:rPr>
          <w:sz w:val="28"/>
          <w:szCs w:val="28"/>
          <w:lang w:val="uk-UA"/>
        </w:rPr>
        <w:t>Стратегі</w:t>
      </w:r>
      <w:r w:rsidR="00FD2462" w:rsidRPr="0011089A">
        <w:rPr>
          <w:sz w:val="28"/>
          <w:szCs w:val="28"/>
          <w:lang w:val="uk-UA"/>
        </w:rPr>
        <w:t>єю</w:t>
      </w:r>
      <w:r w:rsidR="00FD2462" w:rsidRPr="0011089A">
        <w:rPr>
          <w:rStyle w:val="rvts23"/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 w:rsidR="00FD2462" w:rsidRPr="0011089A">
        <w:rPr>
          <w:rStyle w:val="rvts23"/>
          <w:bCs/>
          <w:color w:val="000000"/>
          <w:sz w:val="28"/>
          <w:szCs w:val="28"/>
          <w:shd w:val="clear" w:color="auto" w:fill="FFFFFF"/>
        </w:rPr>
        <w:t>реформування</w:t>
      </w:r>
      <w:proofErr w:type="spellEnd"/>
      <w:r w:rsidR="00FD2462" w:rsidRPr="0011089A">
        <w:rPr>
          <w:rStyle w:val="rvts23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2462" w:rsidRPr="0011089A">
        <w:rPr>
          <w:rStyle w:val="rvts23"/>
          <w:bCs/>
          <w:color w:val="000000"/>
          <w:sz w:val="28"/>
          <w:szCs w:val="28"/>
          <w:shd w:val="clear" w:color="auto" w:fill="FFFFFF"/>
        </w:rPr>
        <w:t>системи</w:t>
      </w:r>
      <w:proofErr w:type="spellEnd"/>
      <w:r w:rsidR="00FD2462" w:rsidRPr="0011089A">
        <w:rPr>
          <w:rStyle w:val="rvts23"/>
          <w:bCs/>
          <w:color w:val="000000"/>
          <w:sz w:val="28"/>
          <w:szCs w:val="28"/>
          <w:shd w:val="clear" w:color="auto" w:fill="FFFFFF"/>
        </w:rPr>
        <w:t xml:space="preserve"> державного </w:t>
      </w:r>
      <w:proofErr w:type="spellStart"/>
      <w:r w:rsidR="00FD2462" w:rsidRPr="0011089A">
        <w:rPr>
          <w:rStyle w:val="rvts23"/>
          <w:bCs/>
          <w:color w:val="000000"/>
          <w:sz w:val="28"/>
          <w:szCs w:val="28"/>
          <w:shd w:val="clear" w:color="auto" w:fill="FFFFFF"/>
        </w:rPr>
        <w:t>нагляду</w:t>
      </w:r>
      <w:proofErr w:type="spellEnd"/>
      <w:r w:rsidR="00FD2462" w:rsidRPr="0011089A">
        <w:rPr>
          <w:rStyle w:val="rvts23"/>
          <w:bCs/>
          <w:color w:val="000000"/>
          <w:sz w:val="28"/>
          <w:szCs w:val="28"/>
          <w:shd w:val="clear" w:color="auto" w:fill="FFFFFF"/>
        </w:rPr>
        <w:t xml:space="preserve"> (контролю</w:t>
      </w:r>
      <w:r w:rsidR="00E3196E" w:rsidRPr="0011089A">
        <w:rPr>
          <w:rStyle w:val="rvts23"/>
          <w:bCs/>
          <w:color w:val="000000"/>
          <w:sz w:val="28"/>
          <w:szCs w:val="28"/>
          <w:shd w:val="clear" w:color="auto" w:fill="FFFFFF"/>
        </w:rPr>
        <w:t xml:space="preserve"> )</w:t>
      </w:r>
      <w:r w:rsidR="003E39E9" w:rsidRPr="0011089A"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3196E" w:rsidRPr="009C190E"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>[</w:t>
      </w:r>
      <w:r w:rsidR="00D84BC5"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>7</w:t>
      </w:r>
      <w:r w:rsidR="00E3196E" w:rsidRPr="009C190E"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>]</w:t>
      </w:r>
      <w:r w:rsidR="00E3196E" w:rsidRPr="009C190E">
        <w:rPr>
          <w:color w:val="000000"/>
          <w:sz w:val="28"/>
          <w:szCs w:val="28"/>
          <w:shd w:val="clear" w:color="auto" w:fill="FFFFFF"/>
          <w:lang w:val="uk-UA"/>
        </w:rPr>
        <w:t xml:space="preserve"> передбачено створ</w:t>
      </w:r>
      <w:r w:rsidR="00E3196E" w:rsidRPr="0011089A">
        <w:rPr>
          <w:color w:val="000000"/>
          <w:sz w:val="28"/>
          <w:szCs w:val="28"/>
          <w:shd w:val="clear" w:color="auto" w:fill="FFFFFF"/>
          <w:lang w:val="uk-UA"/>
        </w:rPr>
        <w:t>ення</w:t>
      </w:r>
      <w:r w:rsidR="00E3196E" w:rsidRPr="009C190E">
        <w:rPr>
          <w:color w:val="000000"/>
          <w:sz w:val="28"/>
          <w:szCs w:val="28"/>
          <w:shd w:val="clear" w:color="auto" w:fill="FFFFFF"/>
          <w:lang w:val="uk-UA"/>
        </w:rPr>
        <w:t xml:space="preserve"> систем</w:t>
      </w:r>
      <w:r w:rsidR="00E3196E" w:rsidRPr="0011089A">
        <w:rPr>
          <w:color w:val="000000"/>
          <w:sz w:val="28"/>
          <w:szCs w:val="28"/>
          <w:shd w:val="clear" w:color="auto" w:fill="FFFFFF"/>
          <w:lang w:val="uk-UA"/>
        </w:rPr>
        <w:t>и</w:t>
      </w:r>
      <w:r w:rsidR="004D16BB">
        <w:rPr>
          <w:color w:val="000000"/>
          <w:sz w:val="28"/>
          <w:szCs w:val="28"/>
          <w:shd w:val="clear" w:color="auto" w:fill="FFFFFF"/>
          <w:lang w:val="uk-UA"/>
        </w:rPr>
        <w:t xml:space="preserve"> проведення оцінки її ефективності</w:t>
      </w:r>
      <w:r w:rsidR="00FD2462" w:rsidRPr="009C190E">
        <w:rPr>
          <w:color w:val="000000"/>
          <w:sz w:val="28"/>
          <w:szCs w:val="28"/>
          <w:shd w:val="clear" w:color="auto" w:fill="FFFFFF"/>
          <w:lang w:val="uk-UA"/>
        </w:rPr>
        <w:t xml:space="preserve"> з в</w:t>
      </w:r>
      <w:r w:rsidR="00AE79D5" w:rsidRPr="009C190E">
        <w:rPr>
          <w:color w:val="000000"/>
          <w:sz w:val="28"/>
          <w:szCs w:val="28"/>
          <w:shd w:val="clear" w:color="auto" w:fill="FFFFFF"/>
          <w:lang w:val="uk-UA"/>
        </w:rPr>
        <w:t xml:space="preserve">икористанням встановлених </w:t>
      </w:r>
      <w:r w:rsidR="00FD2462" w:rsidRPr="009C190E">
        <w:rPr>
          <w:color w:val="000000"/>
          <w:sz w:val="28"/>
          <w:szCs w:val="28"/>
          <w:shd w:val="clear" w:color="auto" w:fill="FFFFFF"/>
          <w:lang w:val="uk-UA"/>
        </w:rPr>
        <w:t xml:space="preserve"> нормативів оцінювання діяльності посадових осіб, які беруть участь у заход</w:t>
      </w:r>
      <w:r w:rsidR="00D0562B">
        <w:rPr>
          <w:color w:val="000000"/>
          <w:sz w:val="28"/>
          <w:szCs w:val="28"/>
          <w:shd w:val="clear" w:color="auto" w:fill="FFFFFF"/>
          <w:lang w:val="uk-UA"/>
        </w:rPr>
        <w:t>ах державного нагляду</w:t>
      </w:r>
      <w:r w:rsidR="00FD2462" w:rsidRPr="009C190E">
        <w:rPr>
          <w:color w:val="000000"/>
          <w:sz w:val="28"/>
          <w:szCs w:val="28"/>
          <w:shd w:val="clear" w:color="auto" w:fill="FFFFFF"/>
          <w:lang w:val="uk-UA"/>
        </w:rPr>
        <w:t>, та проведення оцінювання діяльності таких осіб за встановленою методикою, що дасть змогу своєчасно п</w:t>
      </w:r>
      <w:r w:rsidR="00AE79D5" w:rsidRPr="009C190E">
        <w:rPr>
          <w:color w:val="000000"/>
          <w:sz w:val="28"/>
          <w:szCs w:val="28"/>
          <w:shd w:val="clear" w:color="auto" w:fill="FFFFFF"/>
          <w:lang w:val="uk-UA"/>
        </w:rPr>
        <w:t xml:space="preserve">роводити аналіз діяльності </w:t>
      </w:r>
      <w:r w:rsidR="00D0562B">
        <w:rPr>
          <w:color w:val="000000"/>
          <w:sz w:val="28"/>
          <w:szCs w:val="28"/>
          <w:shd w:val="clear" w:color="auto" w:fill="FFFFFF"/>
          <w:lang w:val="uk-UA"/>
        </w:rPr>
        <w:t>наглядових</w:t>
      </w:r>
      <w:r w:rsidR="00AE79D5" w:rsidRPr="0011089A">
        <w:rPr>
          <w:color w:val="000000"/>
          <w:sz w:val="28"/>
          <w:szCs w:val="28"/>
          <w:shd w:val="clear" w:color="auto" w:fill="FFFFFF"/>
          <w:lang w:val="uk-UA"/>
        </w:rPr>
        <w:t xml:space="preserve"> органів</w:t>
      </w:r>
      <w:r w:rsidR="00FD2462" w:rsidRPr="009C190E">
        <w:rPr>
          <w:color w:val="000000"/>
          <w:sz w:val="28"/>
          <w:szCs w:val="28"/>
          <w:shd w:val="clear" w:color="auto" w:fill="FFFFFF"/>
          <w:lang w:val="uk-UA"/>
        </w:rPr>
        <w:t xml:space="preserve"> та вживати заходів до їх оптимізації.</w:t>
      </w:r>
      <w:r w:rsidR="00E3196E" w:rsidRPr="0011089A">
        <w:rPr>
          <w:color w:val="000000"/>
          <w:sz w:val="28"/>
          <w:szCs w:val="28"/>
          <w:shd w:val="clear" w:color="auto" w:fill="FFFFFF"/>
          <w:lang w:val="uk-UA"/>
        </w:rPr>
        <w:t xml:space="preserve"> З метою реалізації зазначеної стратегії ДСНС України розроблено та запроваджено систему оцінки ефективност</w:t>
      </w:r>
      <w:r w:rsidR="00025C7A">
        <w:rPr>
          <w:color w:val="000000"/>
          <w:sz w:val="28"/>
          <w:szCs w:val="28"/>
          <w:shd w:val="clear" w:color="auto" w:fill="FFFFFF"/>
          <w:lang w:val="uk-UA"/>
        </w:rPr>
        <w:t>і державного нагляду</w:t>
      </w:r>
      <w:r w:rsidR="00E3196E" w:rsidRPr="0011089A">
        <w:rPr>
          <w:color w:val="000000"/>
          <w:sz w:val="28"/>
          <w:szCs w:val="28"/>
          <w:shd w:val="clear" w:color="auto" w:fill="FFFFFF"/>
          <w:lang w:val="uk-UA"/>
        </w:rPr>
        <w:t xml:space="preserve"> за додержанням </w:t>
      </w:r>
      <w:r w:rsidR="003E39E9" w:rsidRPr="0011089A">
        <w:rPr>
          <w:color w:val="000000"/>
          <w:sz w:val="28"/>
          <w:szCs w:val="28"/>
          <w:shd w:val="clear" w:color="auto" w:fill="FFFFFF"/>
          <w:lang w:val="uk-UA"/>
        </w:rPr>
        <w:t>і виконанням вимог законодавства у сфері цивільного захисту, пожежної та техногенної безпеки</w:t>
      </w:r>
      <w:r w:rsidR="00D0562B">
        <w:rPr>
          <w:color w:val="000000"/>
          <w:sz w:val="28"/>
          <w:szCs w:val="28"/>
          <w:shd w:val="clear" w:color="auto" w:fill="FFFFFF"/>
          <w:lang w:val="uk-UA"/>
        </w:rPr>
        <w:t>, яка</w:t>
      </w:r>
      <w:r w:rsidR="009C190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0562B">
        <w:rPr>
          <w:color w:val="000000"/>
          <w:sz w:val="28"/>
          <w:szCs w:val="28"/>
          <w:shd w:val="clear" w:color="auto" w:fill="FFFFFF"/>
          <w:lang w:val="uk-UA"/>
        </w:rPr>
        <w:t xml:space="preserve">в </w:t>
      </w:r>
      <w:r w:rsidR="008D4C44">
        <w:rPr>
          <w:color w:val="000000"/>
          <w:sz w:val="28"/>
          <w:szCs w:val="28"/>
          <w:shd w:val="clear" w:color="auto" w:fill="FFFFFF"/>
          <w:lang w:val="uk-UA"/>
        </w:rPr>
        <w:t>певному вигляді</w:t>
      </w:r>
      <w:r w:rsidR="00D0562B">
        <w:rPr>
          <w:color w:val="000000"/>
          <w:sz w:val="28"/>
          <w:szCs w:val="28"/>
          <w:shd w:val="clear" w:color="auto" w:fill="FFFFFF"/>
          <w:lang w:val="uk-UA"/>
        </w:rPr>
        <w:t xml:space="preserve"> буде характеризувати</w:t>
      </w:r>
      <w:r w:rsidR="008D4C4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D4C44">
        <w:rPr>
          <w:color w:val="000000"/>
          <w:sz w:val="28"/>
          <w:szCs w:val="28"/>
          <w:shd w:val="clear" w:color="auto" w:fill="FFFFFF"/>
          <w:lang w:val="uk-UA"/>
        </w:rPr>
        <w:lastRenderedPageBreak/>
        <w:t>ефективність</w:t>
      </w:r>
      <w:r w:rsidR="009C190E">
        <w:rPr>
          <w:color w:val="000000"/>
          <w:sz w:val="28"/>
          <w:szCs w:val="28"/>
          <w:shd w:val="clear" w:color="auto" w:fill="FFFFFF"/>
          <w:lang w:val="uk-UA"/>
        </w:rPr>
        <w:t xml:space="preserve"> державного управління в галузі цивільної безпеки </w:t>
      </w:r>
      <w:r w:rsidR="003E39E9" w:rsidRPr="009C190E"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>[</w:t>
      </w:r>
      <w:r w:rsidR="00D84BC5"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>4</w:t>
      </w:r>
      <w:r w:rsidR="003E39E9" w:rsidRPr="009C190E"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>]</w:t>
      </w:r>
      <w:r w:rsidR="003E39E9" w:rsidRPr="0011089A"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>. Разом з тим</w:t>
      </w:r>
      <w:r w:rsidR="007259D0" w:rsidRPr="0011089A"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 xml:space="preserve"> запроваджена сист</w:t>
      </w:r>
      <w:r w:rsidR="008D4C44"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>ема оцінки, яка заснована на переліку</w:t>
      </w:r>
      <w:r w:rsidR="007259D0" w:rsidRPr="0011089A"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D4C44"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>показників</w:t>
      </w:r>
      <w:r w:rsidR="007259D0" w:rsidRPr="0011089A">
        <w:rPr>
          <w:sz w:val="28"/>
          <w:szCs w:val="28"/>
          <w:lang w:val="uk-UA"/>
        </w:rPr>
        <w:t xml:space="preserve"> </w:t>
      </w:r>
      <w:r w:rsidR="008D4C44">
        <w:rPr>
          <w:sz w:val="28"/>
          <w:szCs w:val="28"/>
          <w:lang w:val="uk-UA"/>
        </w:rPr>
        <w:t>(</w:t>
      </w:r>
      <w:r w:rsidR="007259D0" w:rsidRPr="0011089A">
        <w:rPr>
          <w:sz w:val="28"/>
          <w:szCs w:val="28"/>
          <w:lang w:val="uk-UA"/>
        </w:rPr>
        <w:t>індикаторів</w:t>
      </w:r>
      <w:r w:rsidR="008D4C44">
        <w:rPr>
          <w:sz w:val="28"/>
          <w:szCs w:val="28"/>
          <w:lang w:val="uk-UA"/>
        </w:rPr>
        <w:t>)</w:t>
      </w:r>
      <w:r w:rsidR="007259D0" w:rsidRPr="0011089A">
        <w:rPr>
          <w:sz w:val="28"/>
          <w:szCs w:val="28"/>
          <w:lang w:val="uk-UA"/>
        </w:rPr>
        <w:t xml:space="preserve">  ефективності, не дозволяє надати </w:t>
      </w:r>
      <w:r w:rsidR="00AE79D5" w:rsidRPr="0011089A">
        <w:rPr>
          <w:sz w:val="28"/>
          <w:szCs w:val="28"/>
          <w:lang w:val="uk-UA"/>
        </w:rPr>
        <w:t>об’єктивну</w:t>
      </w:r>
      <w:r w:rsidR="007259D0" w:rsidRPr="0011089A">
        <w:rPr>
          <w:sz w:val="28"/>
          <w:szCs w:val="28"/>
          <w:lang w:val="uk-UA"/>
        </w:rPr>
        <w:t xml:space="preserve"> оцінку </w:t>
      </w:r>
      <w:r w:rsidR="00AE79D5" w:rsidRPr="0011089A">
        <w:rPr>
          <w:sz w:val="28"/>
          <w:szCs w:val="28"/>
          <w:lang w:val="uk-UA"/>
        </w:rPr>
        <w:t>рівня</w:t>
      </w:r>
      <w:r w:rsidR="007259D0" w:rsidRPr="0011089A">
        <w:rPr>
          <w:sz w:val="28"/>
          <w:szCs w:val="28"/>
          <w:lang w:val="uk-UA"/>
        </w:rPr>
        <w:t xml:space="preserve"> впливу наглядових органів на процеси пов’язані з попередженням пожеж,  небезпечних подій і ав</w:t>
      </w:r>
      <w:r w:rsidR="00EC4E17" w:rsidRPr="0011089A">
        <w:rPr>
          <w:sz w:val="28"/>
          <w:szCs w:val="28"/>
          <w:lang w:val="uk-UA"/>
        </w:rPr>
        <w:t>а</w:t>
      </w:r>
      <w:r w:rsidR="008D4C44">
        <w:rPr>
          <w:sz w:val="28"/>
          <w:szCs w:val="28"/>
          <w:lang w:val="uk-UA"/>
        </w:rPr>
        <w:t>рій та потребує удосконалення та</w:t>
      </w:r>
      <w:r w:rsidR="00EC4E17" w:rsidRPr="0011089A">
        <w:rPr>
          <w:sz w:val="28"/>
          <w:szCs w:val="28"/>
          <w:lang w:val="uk-UA"/>
        </w:rPr>
        <w:t xml:space="preserve"> пошуку нових підходів до вирішення зазначеного питання з урахуванням особливостей функціонування системи в сучасних умовах.</w:t>
      </w:r>
    </w:p>
    <w:p w:rsidR="003E63BC" w:rsidRDefault="002F0F2D" w:rsidP="003F458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Аналіз останніх досліджень та </w:t>
      </w:r>
      <w:r w:rsidR="00E4222B" w:rsidRPr="0011089A">
        <w:rPr>
          <w:b/>
          <w:sz w:val="28"/>
          <w:szCs w:val="28"/>
          <w:lang w:val="uk-UA"/>
        </w:rPr>
        <w:t>публікацій.</w:t>
      </w:r>
      <w:r w:rsidR="004D16BB">
        <w:rPr>
          <w:b/>
          <w:sz w:val="28"/>
          <w:szCs w:val="28"/>
          <w:lang w:val="uk-UA"/>
        </w:rPr>
        <w:t xml:space="preserve"> </w:t>
      </w:r>
      <w:r w:rsidR="00773B18" w:rsidRPr="0011089A">
        <w:rPr>
          <w:sz w:val="28"/>
          <w:szCs w:val="28"/>
          <w:lang w:val="uk-UA"/>
        </w:rPr>
        <w:t xml:space="preserve"> </w:t>
      </w:r>
      <w:r w:rsidR="00233F45" w:rsidRPr="0011089A">
        <w:rPr>
          <w:sz w:val="28"/>
          <w:szCs w:val="28"/>
          <w:lang w:val="uk-UA"/>
        </w:rPr>
        <w:t>Більшість</w:t>
      </w:r>
      <w:r w:rsidR="00773B18" w:rsidRPr="0011089A">
        <w:rPr>
          <w:sz w:val="28"/>
          <w:szCs w:val="28"/>
          <w:lang w:val="uk-UA"/>
        </w:rPr>
        <w:t xml:space="preserve"> вітчизняних та зарубіжних</w:t>
      </w:r>
      <w:r w:rsidR="002B7C1C">
        <w:rPr>
          <w:sz w:val="28"/>
          <w:szCs w:val="28"/>
          <w:lang w:val="uk-UA"/>
        </w:rPr>
        <w:t xml:space="preserve"> публікацій присвячено питанням ефективності державного управління у різних галузях</w:t>
      </w:r>
      <w:r w:rsidR="004519BE">
        <w:rPr>
          <w:sz w:val="28"/>
          <w:szCs w:val="28"/>
          <w:lang w:val="uk-UA"/>
        </w:rPr>
        <w:t>,</w:t>
      </w:r>
      <w:r w:rsidR="002B7C1C">
        <w:rPr>
          <w:sz w:val="28"/>
          <w:szCs w:val="28"/>
          <w:lang w:val="uk-UA"/>
        </w:rPr>
        <w:t xml:space="preserve"> </w:t>
      </w:r>
      <w:r w:rsidR="00482F8B">
        <w:rPr>
          <w:sz w:val="28"/>
          <w:szCs w:val="28"/>
          <w:lang w:val="uk-UA"/>
        </w:rPr>
        <w:t xml:space="preserve">де під </w:t>
      </w:r>
      <w:r w:rsidR="00773B18" w:rsidRPr="0011089A">
        <w:rPr>
          <w:sz w:val="28"/>
          <w:szCs w:val="28"/>
          <w:lang w:val="uk-UA"/>
        </w:rPr>
        <w:t xml:space="preserve"> еф</w:t>
      </w:r>
      <w:r w:rsidR="00482F8B">
        <w:rPr>
          <w:sz w:val="28"/>
          <w:szCs w:val="28"/>
          <w:lang w:val="uk-UA"/>
        </w:rPr>
        <w:t>ективністю</w:t>
      </w:r>
      <w:r w:rsidR="00773B18" w:rsidRPr="0011089A">
        <w:rPr>
          <w:sz w:val="28"/>
          <w:szCs w:val="28"/>
          <w:lang w:val="uk-UA"/>
        </w:rPr>
        <w:t xml:space="preserve"> розуміють мінімізацію витрат на досягнення цілей та по</w:t>
      </w:r>
      <w:r w:rsidR="00482F8B">
        <w:rPr>
          <w:sz w:val="28"/>
          <w:szCs w:val="28"/>
          <w:lang w:val="uk-UA"/>
        </w:rPr>
        <w:t>в’язують ефективність з таким по</w:t>
      </w:r>
      <w:r w:rsidR="00773B18" w:rsidRPr="0011089A">
        <w:rPr>
          <w:sz w:val="28"/>
          <w:szCs w:val="28"/>
          <w:lang w:val="uk-UA"/>
        </w:rPr>
        <w:t>няттям як резул</w:t>
      </w:r>
      <w:r w:rsidR="00482F8B">
        <w:rPr>
          <w:sz w:val="28"/>
          <w:szCs w:val="28"/>
          <w:lang w:val="uk-UA"/>
        </w:rPr>
        <w:t>ьтативність - ступень</w:t>
      </w:r>
      <w:r w:rsidR="00773B18" w:rsidRPr="0011089A">
        <w:rPr>
          <w:sz w:val="28"/>
          <w:szCs w:val="28"/>
          <w:lang w:val="uk-UA"/>
        </w:rPr>
        <w:t xml:space="preserve"> досягнення поставлених ціле</w:t>
      </w:r>
      <w:r w:rsidR="00126431">
        <w:rPr>
          <w:sz w:val="28"/>
          <w:szCs w:val="28"/>
          <w:lang w:val="uk-UA"/>
        </w:rPr>
        <w:t xml:space="preserve">й. </w:t>
      </w:r>
      <w:r w:rsidR="00E4222B" w:rsidRPr="0011089A">
        <w:rPr>
          <w:sz w:val="28"/>
          <w:szCs w:val="28"/>
          <w:lang w:val="uk-UA"/>
        </w:rPr>
        <w:t xml:space="preserve"> </w:t>
      </w:r>
      <w:r w:rsidR="000D2F30" w:rsidRPr="0011089A">
        <w:rPr>
          <w:sz w:val="28"/>
          <w:szCs w:val="28"/>
          <w:lang w:val="uk-UA"/>
        </w:rPr>
        <w:t>Питання оцінки ефективності державного управління на різних рівнях влади досліджували:</w:t>
      </w:r>
      <w:r w:rsidR="004519BE">
        <w:rPr>
          <w:sz w:val="28"/>
          <w:szCs w:val="28"/>
          <w:lang w:val="uk-UA"/>
        </w:rPr>
        <w:t xml:space="preserve"> </w:t>
      </w:r>
      <w:proofErr w:type="spellStart"/>
      <w:r w:rsidR="00053C41" w:rsidRPr="0011089A">
        <w:rPr>
          <w:sz w:val="28"/>
          <w:szCs w:val="28"/>
          <w:lang w:val="uk-UA"/>
        </w:rPr>
        <w:t>В.Аверьянов</w:t>
      </w:r>
      <w:proofErr w:type="spellEnd"/>
      <w:r w:rsidR="00053C41" w:rsidRPr="0011089A">
        <w:rPr>
          <w:sz w:val="28"/>
          <w:szCs w:val="28"/>
          <w:lang w:val="uk-UA"/>
        </w:rPr>
        <w:t xml:space="preserve">, </w:t>
      </w:r>
      <w:proofErr w:type="spellStart"/>
      <w:r w:rsidR="00053C41" w:rsidRPr="0011089A">
        <w:rPr>
          <w:sz w:val="28"/>
          <w:szCs w:val="28"/>
          <w:lang w:val="uk-UA"/>
        </w:rPr>
        <w:t>К.Адамс</w:t>
      </w:r>
      <w:proofErr w:type="spellEnd"/>
      <w:r w:rsidR="00053C41" w:rsidRPr="0011089A">
        <w:rPr>
          <w:sz w:val="28"/>
          <w:szCs w:val="28"/>
          <w:lang w:val="uk-UA"/>
        </w:rPr>
        <w:t>,</w:t>
      </w:r>
      <w:r w:rsidR="000D2F30" w:rsidRPr="0011089A">
        <w:rPr>
          <w:sz w:val="28"/>
          <w:szCs w:val="28"/>
          <w:lang w:val="uk-UA"/>
        </w:rPr>
        <w:t xml:space="preserve"> </w:t>
      </w:r>
      <w:proofErr w:type="spellStart"/>
      <w:r w:rsidR="000D2F30" w:rsidRPr="0011089A">
        <w:rPr>
          <w:sz w:val="28"/>
          <w:szCs w:val="28"/>
          <w:lang w:val="uk-UA"/>
        </w:rPr>
        <w:t>Г.Атаманчук</w:t>
      </w:r>
      <w:proofErr w:type="spellEnd"/>
      <w:r w:rsidR="000D2F30" w:rsidRPr="0011089A">
        <w:rPr>
          <w:sz w:val="28"/>
          <w:szCs w:val="28"/>
          <w:lang w:val="uk-UA"/>
        </w:rPr>
        <w:t xml:space="preserve">, </w:t>
      </w:r>
      <w:proofErr w:type="spellStart"/>
      <w:r w:rsidR="000D2F30" w:rsidRPr="0011089A">
        <w:rPr>
          <w:sz w:val="28"/>
          <w:szCs w:val="28"/>
          <w:lang w:val="uk-UA"/>
        </w:rPr>
        <w:t>М.Болрідж</w:t>
      </w:r>
      <w:proofErr w:type="spellEnd"/>
      <w:r w:rsidR="000D2F30" w:rsidRPr="0011089A">
        <w:rPr>
          <w:sz w:val="28"/>
          <w:szCs w:val="28"/>
          <w:lang w:val="uk-UA"/>
        </w:rPr>
        <w:t xml:space="preserve">, </w:t>
      </w:r>
      <w:proofErr w:type="spellStart"/>
      <w:r w:rsidR="000D2F30" w:rsidRPr="0011089A">
        <w:rPr>
          <w:sz w:val="28"/>
          <w:szCs w:val="28"/>
          <w:lang w:val="uk-UA"/>
        </w:rPr>
        <w:t>К.Вайс</w:t>
      </w:r>
      <w:proofErr w:type="spellEnd"/>
      <w:r w:rsidR="000D2F30" w:rsidRPr="0011089A">
        <w:rPr>
          <w:sz w:val="28"/>
          <w:szCs w:val="28"/>
          <w:lang w:val="uk-UA"/>
        </w:rPr>
        <w:t xml:space="preserve">, </w:t>
      </w:r>
      <w:proofErr w:type="spellStart"/>
      <w:r w:rsidR="000D2F30" w:rsidRPr="0011089A">
        <w:rPr>
          <w:sz w:val="28"/>
          <w:szCs w:val="28"/>
          <w:lang w:val="uk-UA"/>
        </w:rPr>
        <w:t>Е.Ведунг</w:t>
      </w:r>
      <w:proofErr w:type="spellEnd"/>
      <w:r w:rsidR="000D2F30" w:rsidRPr="0011089A">
        <w:rPr>
          <w:sz w:val="28"/>
          <w:szCs w:val="28"/>
          <w:lang w:val="uk-UA"/>
        </w:rPr>
        <w:t xml:space="preserve">, </w:t>
      </w:r>
      <w:proofErr w:type="spellStart"/>
      <w:r w:rsidR="000D2F30" w:rsidRPr="0011089A">
        <w:rPr>
          <w:sz w:val="28"/>
          <w:szCs w:val="28"/>
          <w:lang w:val="uk-UA"/>
        </w:rPr>
        <w:t>Р.Каплан</w:t>
      </w:r>
      <w:proofErr w:type="spellEnd"/>
      <w:r w:rsidR="000D2F30" w:rsidRPr="0011089A">
        <w:rPr>
          <w:sz w:val="28"/>
          <w:szCs w:val="28"/>
          <w:lang w:val="uk-UA"/>
        </w:rPr>
        <w:t xml:space="preserve">, </w:t>
      </w:r>
      <w:proofErr w:type="spellStart"/>
      <w:r w:rsidR="000D2F30" w:rsidRPr="0011089A">
        <w:rPr>
          <w:sz w:val="28"/>
          <w:szCs w:val="28"/>
          <w:lang w:val="uk-UA"/>
        </w:rPr>
        <w:t>Р.Білик</w:t>
      </w:r>
      <w:proofErr w:type="spellEnd"/>
      <w:r w:rsidR="000D2F30" w:rsidRPr="0011089A">
        <w:rPr>
          <w:sz w:val="28"/>
          <w:szCs w:val="28"/>
          <w:lang w:val="uk-UA"/>
        </w:rPr>
        <w:t xml:space="preserve">, </w:t>
      </w:r>
      <w:proofErr w:type="spellStart"/>
      <w:r w:rsidR="000D2F30" w:rsidRPr="0011089A">
        <w:rPr>
          <w:sz w:val="28"/>
          <w:szCs w:val="28"/>
          <w:lang w:val="uk-UA"/>
        </w:rPr>
        <w:t>А.Гошко</w:t>
      </w:r>
      <w:proofErr w:type="spellEnd"/>
      <w:r w:rsidR="000D2F30" w:rsidRPr="0011089A">
        <w:rPr>
          <w:sz w:val="28"/>
          <w:szCs w:val="28"/>
          <w:lang w:val="uk-UA"/>
        </w:rPr>
        <w:t xml:space="preserve">, Г. Мостовий, </w:t>
      </w:r>
      <w:proofErr w:type="spellStart"/>
      <w:r w:rsidR="000D2F30" w:rsidRPr="0011089A">
        <w:rPr>
          <w:sz w:val="28"/>
          <w:szCs w:val="28"/>
          <w:lang w:val="uk-UA"/>
        </w:rPr>
        <w:t>Г.Одінцова</w:t>
      </w:r>
      <w:proofErr w:type="spellEnd"/>
      <w:r w:rsidR="000D2F30" w:rsidRPr="0011089A">
        <w:rPr>
          <w:sz w:val="28"/>
          <w:szCs w:val="28"/>
          <w:lang w:val="uk-UA"/>
        </w:rPr>
        <w:t xml:space="preserve">, </w:t>
      </w:r>
      <w:proofErr w:type="spellStart"/>
      <w:r w:rsidR="000D2F30" w:rsidRPr="0011089A">
        <w:rPr>
          <w:sz w:val="28"/>
          <w:szCs w:val="28"/>
          <w:lang w:val="uk-UA"/>
        </w:rPr>
        <w:t>Д.Нортон</w:t>
      </w:r>
      <w:proofErr w:type="spellEnd"/>
      <w:r w:rsidR="000D2F30" w:rsidRPr="0011089A">
        <w:rPr>
          <w:sz w:val="28"/>
          <w:szCs w:val="28"/>
          <w:lang w:val="uk-UA"/>
        </w:rPr>
        <w:t xml:space="preserve">, </w:t>
      </w:r>
      <w:proofErr w:type="spellStart"/>
      <w:r w:rsidR="000D2F30" w:rsidRPr="0011089A">
        <w:rPr>
          <w:sz w:val="28"/>
          <w:szCs w:val="28"/>
          <w:lang w:val="uk-UA"/>
        </w:rPr>
        <w:t>І.Артим</w:t>
      </w:r>
      <w:proofErr w:type="spellEnd"/>
      <w:r w:rsidR="000D2F30" w:rsidRPr="0011089A">
        <w:rPr>
          <w:sz w:val="28"/>
          <w:szCs w:val="28"/>
          <w:lang w:val="uk-UA"/>
        </w:rPr>
        <w:t>. Особлива увага щодо дослідження ефективності системи органів державного управління та оцінки їх критеріїв приділена в роботах вітчизняних науко</w:t>
      </w:r>
      <w:r w:rsidR="00BA46E2" w:rsidRPr="0011089A">
        <w:rPr>
          <w:sz w:val="28"/>
          <w:szCs w:val="28"/>
          <w:lang w:val="uk-UA"/>
        </w:rPr>
        <w:t>вців В.Сороко та О.Оболенського</w:t>
      </w:r>
      <w:r w:rsidR="00173FD8">
        <w:rPr>
          <w:sz w:val="28"/>
          <w:szCs w:val="28"/>
          <w:lang w:val="uk-UA"/>
        </w:rPr>
        <w:t>,</w:t>
      </w:r>
      <w:r w:rsidR="00BA46E2" w:rsidRPr="0011089A">
        <w:rPr>
          <w:sz w:val="28"/>
          <w:szCs w:val="28"/>
          <w:lang w:val="uk-UA"/>
        </w:rPr>
        <w:t xml:space="preserve"> а стосовно</w:t>
      </w:r>
      <w:r w:rsidR="00126431">
        <w:rPr>
          <w:sz w:val="28"/>
          <w:szCs w:val="28"/>
          <w:lang w:val="uk-UA"/>
        </w:rPr>
        <w:t xml:space="preserve"> пожежної безпеки у роботі М.</w:t>
      </w:r>
      <w:r w:rsidR="00BA46E2" w:rsidRPr="0011089A">
        <w:rPr>
          <w:sz w:val="28"/>
          <w:szCs w:val="28"/>
          <w:lang w:val="uk-UA"/>
        </w:rPr>
        <w:t>Андрієнко</w:t>
      </w:r>
      <w:r w:rsidR="00464A49">
        <w:rPr>
          <w:sz w:val="28"/>
          <w:szCs w:val="28"/>
          <w:lang w:val="uk-UA"/>
        </w:rPr>
        <w:t xml:space="preserve"> </w:t>
      </w:r>
      <w:r w:rsidR="00E1057C">
        <w:rPr>
          <w:sz w:val="28"/>
          <w:szCs w:val="28"/>
          <w:lang w:val="uk-UA"/>
        </w:rPr>
        <w:t>[</w:t>
      </w:r>
      <w:r w:rsidR="00D84BC5">
        <w:rPr>
          <w:sz w:val="28"/>
          <w:szCs w:val="28"/>
          <w:lang w:val="uk-UA"/>
        </w:rPr>
        <w:t>1</w:t>
      </w:r>
      <w:r w:rsidR="00E1057C">
        <w:rPr>
          <w:sz w:val="28"/>
          <w:szCs w:val="28"/>
          <w:lang w:val="uk-UA"/>
        </w:rPr>
        <w:t>]</w:t>
      </w:r>
      <w:r w:rsidR="00173FD8">
        <w:rPr>
          <w:sz w:val="28"/>
          <w:szCs w:val="28"/>
          <w:lang w:val="uk-UA"/>
        </w:rPr>
        <w:t>,</w:t>
      </w:r>
      <w:r w:rsidR="00BA46E2" w:rsidRPr="0011089A">
        <w:rPr>
          <w:sz w:val="28"/>
          <w:szCs w:val="28"/>
          <w:lang w:val="uk-UA"/>
        </w:rPr>
        <w:t xml:space="preserve"> де розглядається</w:t>
      </w:r>
      <w:r w:rsidR="006D5B27">
        <w:rPr>
          <w:sz w:val="28"/>
          <w:szCs w:val="28"/>
          <w:lang w:val="uk-UA"/>
        </w:rPr>
        <w:t>,</w:t>
      </w:r>
      <w:r w:rsidR="00BA46E2" w:rsidRPr="0011089A">
        <w:rPr>
          <w:sz w:val="28"/>
          <w:szCs w:val="28"/>
          <w:lang w:val="uk-UA"/>
        </w:rPr>
        <w:t xml:space="preserve"> поряд з іншими питаннями</w:t>
      </w:r>
      <w:r w:rsidR="006D5B27">
        <w:rPr>
          <w:sz w:val="28"/>
          <w:szCs w:val="28"/>
          <w:lang w:val="uk-UA"/>
        </w:rPr>
        <w:t>,</w:t>
      </w:r>
      <w:r w:rsidR="00D52CE7" w:rsidRPr="0011089A">
        <w:rPr>
          <w:sz w:val="28"/>
          <w:szCs w:val="28"/>
          <w:lang w:val="uk-UA"/>
        </w:rPr>
        <w:t xml:space="preserve"> </w:t>
      </w:r>
      <w:r w:rsidR="00BA46E2" w:rsidRPr="0011089A">
        <w:rPr>
          <w:sz w:val="28"/>
          <w:szCs w:val="28"/>
          <w:lang w:val="uk-UA"/>
        </w:rPr>
        <w:t>концептуальний підхід щодо оцінювання ефективності механізмів державного управління сферою пожежної</w:t>
      </w:r>
      <w:r w:rsidR="00126431">
        <w:rPr>
          <w:sz w:val="28"/>
          <w:szCs w:val="28"/>
          <w:lang w:val="uk-UA"/>
        </w:rPr>
        <w:t xml:space="preserve"> безпеки. Окрему увагу заслуговують також роботи А.</w:t>
      </w:r>
      <w:r w:rsidR="00E1057C">
        <w:rPr>
          <w:sz w:val="28"/>
          <w:szCs w:val="28"/>
          <w:lang w:val="uk-UA"/>
        </w:rPr>
        <w:t xml:space="preserve"> Андрєєва</w:t>
      </w:r>
      <w:r w:rsidR="00D52CE7" w:rsidRPr="0011089A">
        <w:rPr>
          <w:sz w:val="28"/>
          <w:szCs w:val="28"/>
          <w:lang w:val="uk-UA"/>
        </w:rPr>
        <w:t xml:space="preserve">, </w:t>
      </w:r>
      <w:proofErr w:type="spellStart"/>
      <w:r w:rsidR="00126431">
        <w:rPr>
          <w:sz w:val="28"/>
          <w:szCs w:val="28"/>
          <w:lang w:val="uk-UA"/>
        </w:rPr>
        <w:t>Н.</w:t>
      </w:r>
      <w:r w:rsidR="00E1057C">
        <w:rPr>
          <w:sz w:val="28"/>
          <w:szCs w:val="28"/>
          <w:lang w:val="uk-UA"/>
        </w:rPr>
        <w:t>Брушлинского</w:t>
      </w:r>
      <w:proofErr w:type="spellEnd"/>
      <w:r w:rsidR="00E1057C">
        <w:rPr>
          <w:sz w:val="28"/>
          <w:szCs w:val="28"/>
          <w:lang w:val="uk-UA"/>
        </w:rPr>
        <w:t xml:space="preserve">, </w:t>
      </w:r>
      <w:r w:rsidR="00126431">
        <w:rPr>
          <w:sz w:val="28"/>
          <w:szCs w:val="28"/>
          <w:lang w:val="uk-UA"/>
        </w:rPr>
        <w:t>В.</w:t>
      </w:r>
      <w:r w:rsidR="00E1057C">
        <w:rPr>
          <w:sz w:val="28"/>
          <w:szCs w:val="28"/>
          <w:lang w:val="uk-UA"/>
        </w:rPr>
        <w:t xml:space="preserve"> </w:t>
      </w:r>
      <w:proofErr w:type="spellStart"/>
      <w:r w:rsidR="00E1057C">
        <w:rPr>
          <w:sz w:val="28"/>
          <w:szCs w:val="28"/>
          <w:lang w:val="uk-UA"/>
        </w:rPr>
        <w:t>Гаврілея</w:t>
      </w:r>
      <w:proofErr w:type="spellEnd"/>
      <w:r w:rsidR="00E1057C">
        <w:rPr>
          <w:sz w:val="28"/>
          <w:szCs w:val="28"/>
          <w:lang w:val="uk-UA"/>
        </w:rPr>
        <w:t xml:space="preserve">, </w:t>
      </w:r>
      <w:r w:rsidR="00831FDC" w:rsidRPr="006D5B27">
        <w:rPr>
          <w:sz w:val="28"/>
          <w:szCs w:val="28"/>
          <w:lang w:val="uk-UA"/>
        </w:rPr>
        <w:t xml:space="preserve"> </w:t>
      </w:r>
      <w:proofErr w:type="spellStart"/>
      <w:r w:rsidR="00831FDC">
        <w:rPr>
          <w:sz w:val="28"/>
          <w:szCs w:val="28"/>
          <w:lang w:val="uk-UA"/>
        </w:rPr>
        <w:t>Ю.</w:t>
      </w:r>
      <w:r w:rsidR="00E1057C">
        <w:rPr>
          <w:sz w:val="28"/>
          <w:szCs w:val="28"/>
          <w:lang w:val="uk-UA"/>
        </w:rPr>
        <w:t>Дешевих</w:t>
      </w:r>
      <w:proofErr w:type="spellEnd"/>
      <w:r w:rsidR="00D52CE7" w:rsidRPr="0011089A">
        <w:rPr>
          <w:sz w:val="28"/>
          <w:szCs w:val="28"/>
          <w:lang w:val="uk-UA"/>
        </w:rPr>
        <w:t xml:space="preserve">, </w:t>
      </w:r>
      <w:proofErr w:type="spellStart"/>
      <w:r w:rsidR="00126431">
        <w:rPr>
          <w:sz w:val="28"/>
          <w:szCs w:val="28"/>
          <w:lang w:val="uk-UA"/>
        </w:rPr>
        <w:t>В.</w:t>
      </w:r>
      <w:r w:rsidR="00E1057C">
        <w:rPr>
          <w:sz w:val="28"/>
          <w:szCs w:val="28"/>
          <w:lang w:val="uk-UA"/>
        </w:rPr>
        <w:t>Козлачко</w:t>
      </w:r>
      <w:r w:rsidR="00D52CE7" w:rsidRPr="0011089A">
        <w:rPr>
          <w:sz w:val="28"/>
          <w:szCs w:val="28"/>
          <w:lang w:val="uk-UA"/>
        </w:rPr>
        <w:t>ва</w:t>
      </w:r>
      <w:proofErr w:type="spellEnd"/>
      <w:r w:rsidR="00D52CE7" w:rsidRPr="0011089A">
        <w:rPr>
          <w:sz w:val="28"/>
          <w:szCs w:val="28"/>
          <w:lang w:val="uk-UA"/>
        </w:rPr>
        <w:t xml:space="preserve">, </w:t>
      </w:r>
      <w:proofErr w:type="spellStart"/>
      <w:r w:rsidR="00E1057C">
        <w:rPr>
          <w:sz w:val="28"/>
          <w:szCs w:val="28"/>
          <w:lang w:val="uk-UA"/>
        </w:rPr>
        <w:t>Д.Карпенко</w:t>
      </w:r>
      <w:proofErr w:type="spellEnd"/>
      <w:r w:rsidR="00D52CE7" w:rsidRPr="0011089A">
        <w:rPr>
          <w:sz w:val="28"/>
          <w:szCs w:val="28"/>
          <w:lang w:val="uk-UA"/>
        </w:rPr>
        <w:t xml:space="preserve">, </w:t>
      </w:r>
      <w:proofErr w:type="spellStart"/>
      <w:r w:rsidR="00E1057C">
        <w:rPr>
          <w:sz w:val="28"/>
          <w:szCs w:val="28"/>
          <w:lang w:val="uk-UA"/>
        </w:rPr>
        <w:t>І.Лобаєва</w:t>
      </w:r>
      <w:proofErr w:type="spellEnd"/>
      <w:r w:rsidR="00D52CE7" w:rsidRPr="0011089A">
        <w:rPr>
          <w:sz w:val="28"/>
          <w:szCs w:val="28"/>
          <w:lang w:val="uk-UA"/>
        </w:rPr>
        <w:t xml:space="preserve">, </w:t>
      </w:r>
      <w:proofErr w:type="spellStart"/>
      <w:r w:rsidR="00E1057C">
        <w:rPr>
          <w:sz w:val="28"/>
          <w:szCs w:val="28"/>
          <w:lang w:val="uk-UA"/>
        </w:rPr>
        <w:t>Е.</w:t>
      </w:r>
      <w:r w:rsidR="00D52CE7" w:rsidRPr="0011089A">
        <w:rPr>
          <w:sz w:val="28"/>
          <w:szCs w:val="28"/>
          <w:lang w:val="uk-UA"/>
        </w:rPr>
        <w:t>Ме</w:t>
      </w:r>
      <w:r w:rsidR="00E1057C">
        <w:rPr>
          <w:sz w:val="28"/>
          <w:szCs w:val="28"/>
          <w:lang w:val="uk-UA"/>
        </w:rPr>
        <w:t>шалкина</w:t>
      </w:r>
      <w:proofErr w:type="spellEnd"/>
      <w:r w:rsidR="00B266D5" w:rsidRPr="0011089A">
        <w:rPr>
          <w:sz w:val="28"/>
          <w:szCs w:val="28"/>
          <w:lang w:val="uk-UA"/>
        </w:rPr>
        <w:t xml:space="preserve">, </w:t>
      </w:r>
      <w:proofErr w:type="spellStart"/>
      <w:r w:rsidR="00E1057C">
        <w:rPr>
          <w:sz w:val="28"/>
          <w:szCs w:val="28"/>
          <w:lang w:val="uk-UA"/>
        </w:rPr>
        <w:t>В.Уділова</w:t>
      </w:r>
      <w:proofErr w:type="spellEnd"/>
      <w:r w:rsidR="00B266D5" w:rsidRPr="0011089A">
        <w:rPr>
          <w:sz w:val="28"/>
          <w:szCs w:val="28"/>
          <w:lang w:val="uk-UA"/>
        </w:rPr>
        <w:t xml:space="preserve">, </w:t>
      </w:r>
      <w:r w:rsidR="002278DF" w:rsidRPr="0011089A">
        <w:rPr>
          <w:sz w:val="28"/>
          <w:szCs w:val="28"/>
          <w:lang w:val="uk-UA"/>
        </w:rPr>
        <w:t>які</w:t>
      </w:r>
      <w:r w:rsidR="00D52CE7" w:rsidRPr="0011089A">
        <w:rPr>
          <w:sz w:val="28"/>
          <w:szCs w:val="28"/>
          <w:lang w:val="uk-UA"/>
        </w:rPr>
        <w:t xml:space="preserve"> пов'язані з теорією і практикою управління в соціальних та економічних системах</w:t>
      </w:r>
      <w:r w:rsidR="00BA46E2" w:rsidRPr="0011089A">
        <w:rPr>
          <w:sz w:val="28"/>
          <w:szCs w:val="28"/>
          <w:lang w:val="uk-UA"/>
        </w:rPr>
        <w:t xml:space="preserve">. </w:t>
      </w:r>
      <w:r w:rsidR="00831FDC">
        <w:rPr>
          <w:sz w:val="28"/>
          <w:szCs w:val="28"/>
          <w:lang w:val="uk-UA"/>
        </w:rPr>
        <w:t>Більш близькими</w:t>
      </w:r>
      <w:r w:rsidR="003E63BC">
        <w:rPr>
          <w:sz w:val="28"/>
          <w:szCs w:val="28"/>
          <w:lang w:val="uk-UA"/>
        </w:rPr>
        <w:t xml:space="preserve"> до питання </w:t>
      </w:r>
      <w:r w:rsidR="0011089A">
        <w:rPr>
          <w:sz w:val="28"/>
          <w:szCs w:val="28"/>
          <w:lang w:val="uk-UA"/>
        </w:rPr>
        <w:t xml:space="preserve"> </w:t>
      </w:r>
      <w:r w:rsidR="003E63BC">
        <w:rPr>
          <w:sz w:val="28"/>
          <w:szCs w:val="28"/>
          <w:lang w:val="uk-UA"/>
        </w:rPr>
        <w:t>яке</w:t>
      </w:r>
      <w:r w:rsidR="0011089A">
        <w:rPr>
          <w:sz w:val="28"/>
          <w:szCs w:val="28"/>
          <w:lang w:val="uk-UA"/>
        </w:rPr>
        <w:t xml:space="preserve"> розглядається</w:t>
      </w:r>
      <w:r w:rsidR="003E63BC">
        <w:rPr>
          <w:sz w:val="28"/>
          <w:szCs w:val="28"/>
          <w:lang w:val="uk-UA"/>
        </w:rPr>
        <w:t>,</w:t>
      </w:r>
      <w:r w:rsidR="0011089A">
        <w:rPr>
          <w:sz w:val="28"/>
          <w:szCs w:val="28"/>
          <w:lang w:val="uk-UA"/>
        </w:rPr>
        <w:t xml:space="preserve"> є </w:t>
      </w:r>
      <w:r w:rsidR="0011089A" w:rsidRPr="0011089A">
        <w:rPr>
          <w:sz w:val="28"/>
          <w:szCs w:val="28"/>
          <w:lang w:val="uk-UA"/>
        </w:rPr>
        <w:t xml:space="preserve">рекомендації </w:t>
      </w:r>
      <w:r w:rsidR="003E63BC">
        <w:rPr>
          <w:sz w:val="28"/>
          <w:szCs w:val="28"/>
          <w:lang w:val="uk-UA"/>
        </w:rPr>
        <w:t xml:space="preserve">міжнародних експертів </w:t>
      </w:r>
      <w:r w:rsidR="0011089A" w:rsidRPr="0011089A">
        <w:rPr>
          <w:sz w:val="28"/>
          <w:szCs w:val="28"/>
          <w:lang w:val="uk-UA"/>
        </w:rPr>
        <w:t xml:space="preserve"> організації екон</w:t>
      </w:r>
      <w:r w:rsidR="00E1057C">
        <w:rPr>
          <w:sz w:val="28"/>
          <w:szCs w:val="28"/>
          <w:lang w:val="uk-UA"/>
        </w:rPr>
        <w:t xml:space="preserve">омічного співробітництва і розвитку (ОЕСР) </w:t>
      </w:r>
      <w:r w:rsidR="00E1057C" w:rsidRPr="00E1057C">
        <w:rPr>
          <w:sz w:val="28"/>
          <w:szCs w:val="28"/>
          <w:lang w:val="uk-UA"/>
        </w:rPr>
        <w:t>[</w:t>
      </w:r>
      <w:r w:rsidR="00D84BC5">
        <w:rPr>
          <w:sz w:val="28"/>
          <w:szCs w:val="28"/>
          <w:lang w:val="uk-UA"/>
        </w:rPr>
        <w:t>6</w:t>
      </w:r>
      <w:r w:rsidR="00E1057C" w:rsidRPr="00E1057C">
        <w:rPr>
          <w:sz w:val="28"/>
          <w:szCs w:val="28"/>
          <w:lang w:val="uk-UA"/>
        </w:rPr>
        <w:t>]</w:t>
      </w:r>
      <w:r w:rsidR="00831FDC" w:rsidRPr="006D5B27">
        <w:rPr>
          <w:sz w:val="28"/>
          <w:szCs w:val="28"/>
          <w:lang w:val="uk-UA"/>
        </w:rPr>
        <w:t xml:space="preserve">, </w:t>
      </w:r>
      <w:r w:rsidR="003E63BC">
        <w:rPr>
          <w:sz w:val="28"/>
          <w:szCs w:val="28"/>
          <w:lang w:val="uk-UA"/>
        </w:rPr>
        <w:t xml:space="preserve"> </w:t>
      </w:r>
      <w:r w:rsidR="00E1057C" w:rsidRPr="00E1057C">
        <w:rPr>
          <w:sz w:val="28"/>
          <w:szCs w:val="28"/>
          <w:lang w:val="uk-UA"/>
        </w:rPr>
        <w:t>де</w:t>
      </w:r>
      <w:r w:rsidR="00C74A0B">
        <w:rPr>
          <w:sz w:val="28"/>
          <w:szCs w:val="28"/>
          <w:lang w:val="uk-UA"/>
        </w:rPr>
        <w:t xml:space="preserve"> акцентується увага на врахуванні показників кількості тяжких наслідків</w:t>
      </w:r>
      <w:r w:rsidR="00E1057C">
        <w:rPr>
          <w:sz w:val="28"/>
          <w:szCs w:val="28"/>
          <w:lang w:val="uk-UA"/>
        </w:rPr>
        <w:t>,</w:t>
      </w:r>
      <w:r w:rsidR="00C74A0B">
        <w:rPr>
          <w:sz w:val="28"/>
          <w:szCs w:val="28"/>
          <w:lang w:val="uk-UA"/>
        </w:rPr>
        <w:t xml:space="preserve"> яких вдалося уникнути</w:t>
      </w:r>
      <w:r w:rsidR="00E1057C">
        <w:rPr>
          <w:sz w:val="28"/>
          <w:szCs w:val="28"/>
          <w:lang w:val="uk-UA"/>
        </w:rPr>
        <w:t>,</w:t>
      </w:r>
      <w:r w:rsidR="003E63BC">
        <w:rPr>
          <w:sz w:val="28"/>
          <w:szCs w:val="28"/>
          <w:lang w:val="uk-UA"/>
        </w:rPr>
        <w:t xml:space="preserve"> та  економічної ефективності</w:t>
      </w:r>
      <w:r w:rsidR="00C74A0B">
        <w:rPr>
          <w:sz w:val="28"/>
          <w:szCs w:val="28"/>
          <w:lang w:val="uk-UA"/>
        </w:rPr>
        <w:t xml:space="preserve"> </w:t>
      </w:r>
      <w:r w:rsidR="003E63BC">
        <w:rPr>
          <w:sz w:val="28"/>
          <w:szCs w:val="28"/>
          <w:lang w:val="uk-UA"/>
        </w:rPr>
        <w:t>проведення перевірок,</w:t>
      </w:r>
      <w:r w:rsidR="003E63BC" w:rsidRPr="003E63BC">
        <w:rPr>
          <w:sz w:val="28"/>
          <w:szCs w:val="28"/>
          <w:lang w:val="uk-UA"/>
        </w:rPr>
        <w:t xml:space="preserve"> </w:t>
      </w:r>
      <w:r w:rsidR="003E63BC" w:rsidRPr="0011089A">
        <w:rPr>
          <w:sz w:val="28"/>
          <w:szCs w:val="28"/>
          <w:lang w:val="uk-UA"/>
        </w:rPr>
        <w:t>особливо у розрізі групи ризику</w:t>
      </w:r>
      <w:r w:rsidR="00173FD8">
        <w:rPr>
          <w:sz w:val="28"/>
          <w:szCs w:val="28"/>
          <w:lang w:val="uk-UA"/>
        </w:rPr>
        <w:t>,</w:t>
      </w:r>
      <w:r w:rsidR="003E63BC" w:rsidRPr="0011089A">
        <w:rPr>
          <w:sz w:val="28"/>
          <w:szCs w:val="28"/>
          <w:lang w:val="uk-UA"/>
        </w:rPr>
        <w:t xml:space="preserve"> до якої віднесений об’єкт.</w:t>
      </w:r>
    </w:p>
    <w:p w:rsidR="00E1033C" w:rsidRPr="0011089A" w:rsidRDefault="00DC1784" w:rsidP="00DC178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2F0F2D">
        <w:rPr>
          <w:sz w:val="28"/>
          <w:szCs w:val="28"/>
          <w:lang w:val="uk-UA"/>
        </w:rPr>
        <w:t xml:space="preserve"> </w:t>
      </w:r>
      <w:r w:rsidR="00BA46E2" w:rsidRPr="0011089A">
        <w:rPr>
          <w:sz w:val="28"/>
          <w:szCs w:val="28"/>
          <w:lang w:val="uk-UA"/>
        </w:rPr>
        <w:t>Разом з тим</w:t>
      </w:r>
      <w:r w:rsidR="003E63BC">
        <w:rPr>
          <w:sz w:val="28"/>
          <w:szCs w:val="28"/>
          <w:lang w:val="uk-UA"/>
        </w:rPr>
        <w:t>,</w:t>
      </w:r>
      <w:r w:rsidR="00BA46E2" w:rsidRPr="0011089A">
        <w:rPr>
          <w:sz w:val="28"/>
          <w:szCs w:val="28"/>
          <w:lang w:val="uk-UA"/>
        </w:rPr>
        <w:t xml:space="preserve"> </w:t>
      </w:r>
      <w:r w:rsidR="00E80979">
        <w:rPr>
          <w:sz w:val="28"/>
          <w:szCs w:val="28"/>
          <w:lang w:val="uk-UA"/>
        </w:rPr>
        <w:t xml:space="preserve">питання </w:t>
      </w:r>
      <w:r w:rsidR="003E63BC">
        <w:rPr>
          <w:sz w:val="28"/>
          <w:szCs w:val="28"/>
          <w:lang w:val="uk-UA"/>
        </w:rPr>
        <w:t xml:space="preserve"> оцінки ефективно</w:t>
      </w:r>
      <w:r w:rsidR="00025C7A">
        <w:rPr>
          <w:sz w:val="28"/>
          <w:szCs w:val="28"/>
          <w:lang w:val="uk-UA"/>
        </w:rPr>
        <w:t>сті органів державного нагляду</w:t>
      </w:r>
      <w:r w:rsidR="00E1033C" w:rsidRPr="0011089A">
        <w:rPr>
          <w:sz w:val="28"/>
          <w:szCs w:val="28"/>
          <w:lang w:val="uk-UA"/>
        </w:rPr>
        <w:t xml:space="preserve"> з пожежної</w:t>
      </w:r>
      <w:r w:rsidR="003E63BC">
        <w:rPr>
          <w:sz w:val="28"/>
          <w:szCs w:val="28"/>
          <w:lang w:val="uk-UA"/>
        </w:rPr>
        <w:t xml:space="preserve"> безпеки досліджені недостатньо</w:t>
      </w:r>
      <w:r w:rsidR="00173FD8">
        <w:rPr>
          <w:sz w:val="28"/>
          <w:szCs w:val="28"/>
          <w:lang w:val="uk-UA"/>
        </w:rPr>
        <w:t>,</w:t>
      </w:r>
      <w:r w:rsidR="003E63BC">
        <w:rPr>
          <w:sz w:val="28"/>
          <w:szCs w:val="28"/>
          <w:lang w:val="uk-UA"/>
        </w:rPr>
        <w:t xml:space="preserve"> а запропоновані</w:t>
      </w:r>
      <w:r w:rsidR="00AC791C">
        <w:rPr>
          <w:sz w:val="28"/>
          <w:szCs w:val="28"/>
          <w:lang w:val="uk-UA"/>
        </w:rPr>
        <w:t xml:space="preserve"> експертами та ДСНС України </w:t>
      </w:r>
      <w:r w:rsidR="003E63BC">
        <w:rPr>
          <w:sz w:val="28"/>
          <w:szCs w:val="28"/>
          <w:lang w:val="uk-UA"/>
        </w:rPr>
        <w:t xml:space="preserve"> </w:t>
      </w:r>
      <w:r w:rsidR="00E80979">
        <w:rPr>
          <w:sz w:val="28"/>
          <w:szCs w:val="28"/>
          <w:lang w:val="uk-UA"/>
        </w:rPr>
        <w:t xml:space="preserve">підходи і </w:t>
      </w:r>
      <w:r w:rsidR="00E80979" w:rsidRPr="0011089A">
        <w:rPr>
          <w:sz w:val="28"/>
          <w:szCs w:val="28"/>
          <w:lang w:val="uk-UA"/>
        </w:rPr>
        <w:t>показни</w:t>
      </w:r>
      <w:r w:rsidR="00A150AB">
        <w:rPr>
          <w:sz w:val="28"/>
          <w:szCs w:val="28"/>
          <w:lang w:val="uk-UA"/>
        </w:rPr>
        <w:t>ки</w:t>
      </w:r>
      <w:r w:rsidR="00E80979">
        <w:rPr>
          <w:sz w:val="28"/>
          <w:szCs w:val="28"/>
          <w:lang w:val="uk-UA"/>
        </w:rPr>
        <w:t xml:space="preserve"> (індикатори) </w:t>
      </w:r>
      <w:r w:rsidR="00AC791C">
        <w:rPr>
          <w:sz w:val="28"/>
          <w:szCs w:val="28"/>
          <w:lang w:val="uk-UA"/>
        </w:rPr>
        <w:t xml:space="preserve">потребують більш глибокого </w:t>
      </w:r>
      <w:r w:rsidR="003E63BC">
        <w:rPr>
          <w:sz w:val="28"/>
          <w:szCs w:val="28"/>
          <w:lang w:val="uk-UA"/>
        </w:rPr>
        <w:t xml:space="preserve"> вивчення та аналізу</w:t>
      </w:r>
      <w:r w:rsidR="003F6ADF">
        <w:rPr>
          <w:sz w:val="28"/>
          <w:szCs w:val="28"/>
          <w:lang w:val="uk-UA"/>
        </w:rPr>
        <w:t>.</w:t>
      </w:r>
    </w:p>
    <w:p w:rsidR="00E4222B" w:rsidRPr="0011089A" w:rsidRDefault="00E4222B" w:rsidP="003F458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Hlk494652926"/>
      <w:r w:rsidRPr="0011089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Постановка завдання.</w:t>
      </w:r>
      <w:bookmarkStart w:id="1" w:name="_Hlk494649182"/>
      <w:r w:rsidR="009448A7" w:rsidRPr="0011089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9F3E6C" w:rsidRPr="0011089A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 існуюч</w:t>
      </w:r>
      <w:r w:rsidR="009A5F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их підходів до оцінки </w:t>
      </w:r>
      <w:r w:rsidR="009F3E6C" w:rsidRPr="001108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ефективності </w:t>
      </w:r>
      <w:r w:rsidR="009A5F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діяльності </w:t>
      </w:r>
      <w:r w:rsidR="00A150AB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державного нагляду</w:t>
      </w:r>
      <w:r w:rsidR="009F3E6C" w:rsidRPr="001108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оцінка </w:t>
      </w:r>
      <w:r w:rsidR="009A5F70" w:rsidRPr="0011089A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="009A5F70">
        <w:rPr>
          <w:rFonts w:ascii="Times New Roman" w:eastAsia="Times New Roman" w:hAnsi="Times New Roman" w:cs="Times New Roman"/>
          <w:sz w:val="28"/>
          <w:szCs w:val="28"/>
          <w:lang w:val="uk-UA"/>
        </w:rPr>
        <w:t>повідн</w:t>
      </w:r>
      <w:r w:rsidR="009A5F70" w:rsidRPr="009A5F70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9A5F70" w:rsidRPr="0011089A">
        <w:rPr>
          <w:rFonts w:ascii="Times New Roman" w:eastAsia="Times New Roman" w:hAnsi="Times New Roman" w:cs="Times New Roman"/>
          <w:sz w:val="28"/>
          <w:szCs w:val="28"/>
          <w:lang w:val="uk-UA"/>
        </w:rPr>
        <w:t>сті</w:t>
      </w:r>
      <w:r w:rsidR="009E75A6" w:rsidRPr="001108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визначених</w:t>
      </w:r>
      <w:r w:rsidR="009A5F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ДСНС України  оціночних</w:t>
      </w:r>
      <w:r w:rsidR="00FD43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показників</w:t>
      </w:r>
      <w:r w:rsidR="009A5F70" w:rsidRPr="009A5F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D43B9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9A5F70">
        <w:rPr>
          <w:rFonts w:ascii="Times New Roman" w:eastAsia="Times New Roman" w:hAnsi="Times New Roman" w:cs="Times New Roman"/>
          <w:sz w:val="28"/>
          <w:szCs w:val="28"/>
          <w:lang w:val="uk-UA"/>
        </w:rPr>
        <w:t>індикаторів</w:t>
      </w:r>
      <w:r w:rsidR="00FD43B9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F3E6C" w:rsidRPr="001108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E75A6" w:rsidRPr="0011089A">
        <w:rPr>
          <w:rFonts w:ascii="Times New Roman" w:eastAsia="Times New Roman" w:hAnsi="Times New Roman" w:cs="Times New Roman"/>
          <w:sz w:val="28"/>
          <w:szCs w:val="28"/>
          <w:lang w:val="uk-UA"/>
        </w:rPr>
        <w:t>ефективності державного нагляду (контролю) за додержанням і виконанням вимог законодавства у сфері цивільного захисту, пожежної та техноге</w:t>
      </w:r>
      <w:r w:rsidR="009A5F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нної безпеки </w:t>
      </w:r>
      <w:r w:rsidR="009A5F70" w:rsidRPr="009A5F70">
        <w:rPr>
          <w:rFonts w:ascii="Times New Roman" w:eastAsia="Times New Roman" w:hAnsi="Times New Roman" w:cs="Times New Roman"/>
          <w:sz w:val="28"/>
          <w:szCs w:val="28"/>
          <w:lang w:val="uk-UA"/>
        </w:rPr>
        <w:t>[</w:t>
      </w:r>
      <w:r w:rsidR="00D84BC5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9A5F70" w:rsidRPr="009A5F70">
        <w:rPr>
          <w:rFonts w:ascii="Times New Roman" w:eastAsia="Times New Roman" w:hAnsi="Times New Roman" w:cs="Times New Roman"/>
          <w:sz w:val="28"/>
          <w:szCs w:val="28"/>
          <w:lang w:val="uk-UA"/>
        </w:rPr>
        <w:t>]</w:t>
      </w:r>
      <w:r w:rsidR="009C2281" w:rsidRPr="001108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заявленим цілям на прикладах</w:t>
      </w:r>
      <w:r w:rsidR="00A15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наглядової</w:t>
      </w:r>
      <w:r w:rsidR="009C2281" w:rsidRPr="001108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діяльності </w:t>
      </w:r>
      <w:r w:rsidR="00A150A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9C2281" w:rsidRPr="0011089A">
        <w:rPr>
          <w:rFonts w:ascii="Times New Roman" w:eastAsia="Times New Roman" w:hAnsi="Times New Roman" w:cs="Times New Roman"/>
          <w:sz w:val="28"/>
          <w:szCs w:val="28"/>
          <w:lang w:val="uk-UA"/>
        </w:rPr>
        <w:t>з забезпечення пожежної безпеки</w:t>
      </w:r>
      <w:r w:rsidR="009E75A6" w:rsidRPr="001108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bookmarkEnd w:id="1"/>
    <w:p w:rsidR="00DC1784" w:rsidRDefault="00E4222B" w:rsidP="00DC1784">
      <w:pPr>
        <w:pStyle w:val="a3"/>
        <w:spacing w:before="0" w:beforeAutospacing="0" w:after="0" w:afterAutospacing="0" w:line="276" w:lineRule="auto"/>
        <w:ind w:firstLine="709"/>
        <w:mirrorIndents/>
        <w:jc w:val="both"/>
        <w:rPr>
          <w:sz w:val="28"/>
          <w:szCs w:val="28"/>
          <w:lang w:val="uk-UA"/>
        </w:rPr>
      </w:pPr>
      <w:r w:rsidRPr="0011089A">
        <w:rPr>
          <w:b/>
          <w:color w:val="000000"/>
          <w:sz w:val="28"/>
          <w:szCs w:val="28"/>
          <w:lang w:val="uk-UA"/>
        </w:rPr>
        <w:lastRenderedPageBreak/>
        <w:t>Виклад основного матеріалу.</w:t>
      </w:r>
      <w:bookmarkEnd w:id="0"/>
      <w:r w:rsidR="003B59D1" w:rsidRPr="0011089A">
        <w:rPr>
          <w:b/>
          <w:color w:val="000000"/>
          <w:sz w:val="28"/>
          <w:szCs w:val="28"/>
          <w:lang w:val="uk-UA"/>
        </w:rPr>
        <w:t xml:space="preserve"> </w:t>
      </w:r>
      <w:r w:rsidR="00983DB8" w:rsidRPr="0011089A">
        <w:rPr>
          <w:sz w:val="28"/>
          <w:szCs w:val="28"/>
          <w:lang w:val="uk-UA"/>
        </w:rPr>
        <w:t>Теорія державного управління розподіляє показники ефективності діяльності на декілька великих груп, основними з яких є:</w:t>
      </w:r>
    </w:p>
    <w:p w:rsidR="00C039F9" w:rsidRPr="0011089A" w:rsidRDefault="00DC1784" w:rsidP="00DC1784">
      <w:pPr>
        <w:pStyle w:val="a3"/>
        <w:tabs>
          <w:tab w:val="left" w:pos="709"/>
        </w:tabs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95661F">
        <w:rPr>
          <w:sz w:val="28"/>
          <w:szCs w:val="28"/>
          <w:lang w:val="uk-UA"/>
        </w:rPr>
        <w:t xml:space="preserve"> </w:t>
      </w:r>
      <w:r w:rsidR="003F6ADF">
        <w:rPr>
          <w:sz w:val="28"/>
          <w:szCs w:val="28"/>
          <w:lang w:val="uk-UA"/>
        </w:rPr>
        <w:t xml:space="preserve">1. </w:t>
      </w:r>
      <w:r w:rsidR="00C039F9" w:rsidRPr="0011089A">
        <w:rPr>
          <w:sz w:val="28"/>
          <w:szCs w:val="28"/>
          <w:lang w:val="uk-UA"/>
        </w:rPr>
        <w:t>Пока</w:t>
      </w:r>
      <w:r w:rsidR="003F6ADF">
        <w:rPr>
          <w:sz w:val="28"/>
          <w:szCs w:val="28"/>
          <w:lang w:val="uk-UA"/>
        </w:rPr>
        <w:t>зники безпосереднього результату,</w:t>
      </w:r>
      <w:r w:rsidR="00C039F9" w:rsidRPr="0011089A">
        <w:rPr>
          <w:sz w:val="28"/>
          <w:szCs w:val="28"/>
          <w:lang w:val="uk-UA"/>
        </w:rPr>
        <w:t xml:space="preserve">  які відносяться до діяльності організації і відображують обсяги цієї діяльності</w:t>
      </w:r>
      <w:r w:rsidR="00173FD8">
        <w:rPr>
          <w:sz w:val="28"/>
          <w:szCs w:val="28"/>
          <w:lang w:val="uk-UA"/>
        </w:rPr>
        <w:t>,</w:t>
      </w:r>
      <w:r w:rsidR="00C039F9" w:rsidRPr="0011089A">
        <w:rPr>
          <w:sz w:val="28"/>
          <w:szCs w:val="28"/>
          <w:lang w:val="uk-UA"/>
        </w:rPr>
        <w:t xml:space="preserve"> у тому числі з де</w:t>
      </w:r>
      <w:r w:rsidR="006D5B27">
        <w:rPr>
          <w:sz w:val="28"/>
          <w:szCs w:val="28"/>
          <w:lang w:val="uk-UA"/>
        </w:rPr>
        <w:t>якими якісними характеристиками.</w:t>
      </w:r>
    </w:p>
    <w:p w:rsidR="00C039F9" w:rsidRPr="0011089A" w:rsidRDefault="00DC1784" w:rsidP="00DC178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F6ADF">
        <w:rPr>
          <w:sz w:val="28"/>
          <w:szCs w:val="28"/>
          <w:lang w:val="uk-UA"/>
        </w:rPr>
        <w:t>2. Показники кінцевого ефекту,</w:t>
      </w:r>
      <w:r w:rsidR="00C039F9" w:rsidRPr="0011089A">
        <w:rPr>
          <w:sz w:val="28"/>
          <w:szCs w:val="28"/>
          <w:lang w:val="uk-UA"/>
        </w:rPr>
        <w:t xml:space="preserve"> які відносяться до впливу державної політики на цільову групу і які відображають зміни у підсисте</w:t>
      </w:r>
      <w:r w:rsidR="00FC4930" w:rsidRPr="0011089A">
        <w:rPr>
          <w:sz w:val="28"/>
          <w:szCs w:val="28"/>
          <w:lang w:val="uk-UA"/>
        </w:rPr>
        <w:t>мі в</w:t>
      </w:r>
      <w:r w:rsidR="00361E99" w:rsidRPr="0011089A">
        <w:rPr>
          <w:sz w:val="28"/>
          <w:szCs w:val="28"/>
          <w:lang w:val="uk-UA"/>
        </w:rPr>
        <w:t xml:space="preserve"> результаті  управляючих впливів</w:t>
      </w:r>
      <w:r w:rsidR="00FC4930" w:rsidRPr="0011089A">
        <w:rPr>
          <w:sz w:val="28"/>
          <w:szCs w:val="28"/>
          <w:lang w:val="uk-UA"/>
        </w:rPr>
        <w:t xml:space="preserve"> на неї</w:t>
      </w:r>
      <w:r w:rsidR="00361E99" w:rsidRPr="0011089A">
        <w:rPr>
          <w:sz w:val="28"/>
          <w:szCs w:val="28"/>
          <w:lang w:val="uk-UA"/>
        </w:rPr>
        <w:t>.</w:t>
      </w:r>
    </w:p>
    <w:p w:rsidR="00E56D6A" w:rsidRPr="0011089A" w:rsidRDefault="00361E99" w:rsidP="00DC17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089A">
        <w:rPr>
          <w:rFonts w:ascii="Times New Roman" w:hAnsi="Times New Roman" w:cs="Times New Roman"/>
          <w:sz w:val="28"/>
          <w:szCs w:val="28"/>
          <w:lang w:val="uk-UA"/>
        </w:rPr>
        <w:t>Зазначений підхід може бути використаним для оцінки еф</w:t>
      </w:r>
      <w:r w:rsidR="001D50BC" w:rsidRPr="0011089A">
        <w:rPr>
          <w:rFonts w:ascii="Times New Roman" w:hAnsi="Times New Roman" w:cs="Times New Roman"/>
          <w:sz w:val="28"/>
          <w:szCs w:val="28"/>
          <w:lang w:val="uk-UA"/>
        </w:rPr>
        <w:t>ект</w:t>
      </w:r>
      <w:r w:rsidR="002851B5">
        <w:rPr>
          <w:rFonts w:ascii="Times New Roman" w:hAnsi="Times New Roman" w:cs="Times New Roman"/>
          <w:sz w:val="28"/>
          <w:szCs w:val="28"/>
          <w:lang w:val="uk-UA"/>
        </w:rPr>
        <w:t xml:space="preserve">ивності </w:t>
      </w:r>
      <w:r w:rsidR="00025C7A">
        <w:rPr>
          <w:rFonts w:ascii="Times New Roman" w:hAnsi="Times New Roman" w:cs="Times New Roman"/>
          <w:sz w:val="28"/>
          <w:szCs w:val="28"/>
          <w:lang w:val="uk-UA"/>
        </w:rPr>
        <w:t xml:space="preserve"> органів державного нагляду</w:t>
      </w:r>
      <w:r w:rsidR="00285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089A">
        <w:rPr>
          <w:rFonts w:ascii="Times New Roman" w:hAnsi="Times New Roman" w:cs="Times New Roman"/>
          <w:sz w:val="28"/>
          <w:szCs w:val="28"/>
          <w:lang w:val="uk-UA"/>
        </w:rPr>
        <w:t>ДСНС України</w:t>
      </w:r>
      <w:r w:rsidR="00B37F3A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. На даний період система оцінки ефективності державного нагляду ( контролю) за додержанням і виконанням вимог законодавства у сфері цивільного захисту пожежної та техногенної безпеки характеризується наступними </w:t>
      </w:r>
      <w:r w:rsidR="00FD43B9">
        <w:rPr>
          <w:rFonts w:ascii="Times New Roman" w:hAnsi="Times New Roman" w:cs="Times New Roman"/>
          <w:sz w:val="28"/>
          <w:szCs w:val="28"/>
          <w:lang w:val="uk-UA"/>
        </w:rPr>
        <w:t>показниками (</w:t>
      </w:r>
      <w:r w:rsidR="00B37F3A" w:rsidRPr="0011089A">
        <w:rPr>
          <w:rFonts w:ascii="Times New Roman" w:hAnsi="Times New Roman" w:cs="Times New Roman"/>
          <w:sz w:val="28"/>
          <w:szCs w:val="28"/>
          <w:lang w:val="uk-UA"/>
        </w:rPr>
        <w:t>індикаторами</w:t>
      </w:r>
      <w:r w:rsidR="00FD43B9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1D50BC" w:rsidRPr="0011089A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[</w:t>
      </w:r>
      <w:r w:rsidR="00D84BC5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4</w:t>
      </w:r>
      <w:r w:rsidR="001D50BC" w:rsidRPr="0011089A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]</w:t>
      </w:r>
      <w:r w:rsidR="000D7DCC" w:rsidRPr="0011089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56D6A" w:rsidRPr="0011089A" w:rsidRDefault="009A09BE" w:rsidP="00DC1784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089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73F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6D6A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Відсоток кількості скарг (звернень) на неправомірні дії посадових осіб органів державного нагляду (контролю) у сфері цивільного захисту, пожежної та техногенної безпеки до кількості таких, що підтвердилися, </w:t>
      </w:r>
      <w:r w:rsidR="00FD43B9">
        <w:rPr>
          <w:rFonts w:ascii="Times New Roman" w:hAnsi="Times New Roman" w:cs="Times New Roman"/>
          <w:sz w:val="28"/>
          <w:szCs w:val="28"/>
          <w:lang w:val="uk-UA"/>
        </w:rPr>
        <w:t>у тому числі за рішенням суду.</w:t>
      </w:r>
    </w:p>
    <w:p w:rsidR="00E56D6A" w:rsidRPr="0011089A" w:rsidRDefault="00DC1784" w:rsidP="00DC17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9BE" w:rsidRPr="0011089A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E56D6A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F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6D6A" w:rsidRPr="0011089A">
        <w:rPr>
          <w:rFonts w:ascii="Times New Roman" w:hAnsi="Times New Roman" w:cs="Times New Roman"/>
          <w:sz w:val="28"/>
          <w:szCs w:val="28"/>
          <w:lang w:val="uk-UA"/>
        </w:rPr>
        <w:t>Відсоток кількості запланованих пер</w:t>
      </w:r>
      <w:r w:rsidR="00025C7A">
        <w:rPr>
          <w:rFonts w:ascii="Times New Roman" w:hAnsi="Times New Roman" w:cs="Times New Roman"/>
          <w:sz w:val="28"/>
          <w:szCs w:val="28"/>
          <w:lang w:val="uk-UA"/>
        </w:rPr>
        <w:t>евірок до фактично проведених.</w:t>
      </w:r>
    </w:p>
    <w:p w:rsidR="002F0F2D" w:rsidRDefault="002F0F2D" w:rsidP="00DC178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A09BE" w:rsidRPr="0011089A">
        <w:rPr>
          <w:sz w:val="28"/>
          <w:szCs w:val="28"/>
          <w:lang w:val="uk-UA"/>
        </w:rPr>
        <w:t>3.</w:t>
      </w:r>
      <w:r w:rsidR="00173FD8">
        <w:rPr>
          <w:sz w:val="28"/>
          <w:szCs w:val="28"/>
          <w:lang w:val="uk-UA"/>
        </w:rPr>
        <w:t xml:space="preserve"> </w:t>
      </w:r>
      <w:r w:rsidR="00E56D6A" w:rsidRPr="0011089A">
        <w:rPr>
          <w:sz w:val="28"/>
          <w:szCs w:val="28"/>
          <w:lang w:val="uk-UA"/>
        </w:rPr>
        <w:t>Відсоток виконання приписів про усунення пору</w:t>
      </w:r>
      <w:r w:rsidR="00FD43B9">
        <w:rPr>
          <w:sz w:val="28"/>
          <w:szCs w:val="28"/>
          <w:lang w:val="uk-UA"/>
        </w:rPr>
        <w:t>шень суб’єктами господарювання.</w:t>
      </w:r>
    </w:p>
    <w:p w:rsidR="00F970D6" w:rsidRPr="0011089A" w:rsidRDefault="009A09BE" w:rsidP="00DC178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11089A">
        <w:rPr>
          <w:sz w:val="28"/>
          <w:szCs w:val="28"/>
          <w:lang w:val="uk-UA"/>
        </w:rPr>
        <w:t>4.</w:t>
      </w:r>
      <w:r w:rsidR="00173FD8">
        <w:rPr>
          <w:sz w:val="28"/>
          <w:szCs w:val="28"/>
          <w:lang w:val="uk-UA"/>
        </w:rPr>
        <w:t xml:space="preserve"> </w:t>
      </w:r>
      <w:r w:rsidR="00E56D6A" w:rsidRPr="0011089A">
        <w:rPr>
          <w:sz w:val="28"/>
          <w:szCs w:val="28"/>
          <w:lang w:val="uk-UA"/>
        </w:rPr>
        <w:t>Відсоток кількості поданих позовних заяв до адміністративного суду щодо застосування запобіжних заходів ре</w:t>
      </w:r>
      <w:r w:rsidR="00FD43B9">
        <w:rPr>
          <w:sz w:val="28"/>
          <w:szCs w:val="28"/>
          <w:lang w:val="uk-UA"/>
        </w:rPr>
        <w:t>агування до задоволених судом.</w:t>
      </w:r>
    </w:p>
    <w:p w:rsidR="00DC1784" w:rsidRDefault="002F0F2D" w:rsidP="003F45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</w:p>
    <w:p w:rsidR="00E56D6A" w:rsidRPr="0011089A" w:rsidRDefault="009A09BE" w:rsidP="003F458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11089A">
        <w:rPr>
          <w:color w:val="000000"/>
          <w:sz w:val="28"/>
          <w:szCs w:val="28"/>
          <w:lang w:val="uk-UA"/>
        </w:rPr>
        <w:t>5.</w:t>
      </w:r>
      <w:r w:rsidR="00173FD8">
        <w:rPr>
          <w:color w:val="000000"/>
          <w:sz w:val="28"/>
          <w:szCs w:val="28"/>
          <w:lang w:val="uk-UA"/>
        </w:rPr>
        <w:t xml:space="preserve"> </w:t>
      </w:r>
      <w:r w:rsidR="00E56D6A" w:rsidRPr="0011089A">
        <w:rPr>
          <w:color w:val="000000"/>
          <w:sz w:val="28"/>
          <w:szCs w:val="28"/>
          <w:lang w:val="uk-UA"/>
        </w:rPr>
        <w:t>Збільшення (зменшення) кількості пожеж на 1 тис. об’єктів суб’єктів господарювання, що знаходяться на обліку, %</w:t>
      </w:r>
      <w:r w:rsidR="00FD43B9">
        <w:rPr>
          <w:color w:val="000000"/>
          <w:sz w:val="28"/>
          <w:szCs w:val="28"/>
          <w:lang w:val="uk-UA"/>
        </w:rPr>
        <w:t>.</w:t>
      </w:r>
    </w:p>
    <w:p w:rsidR="00E56D6A" w:rsidRPr="0011089A" w:rsidRDefault="009A09BE" w:rsidP="003F458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11089A">
        <w:rPr>
          <w:color w:val="000000"/>
          <w:sz w:val="28"/>
          <w:szCs w:val="28"/>
          <w:lang w:val="uk-UA"/>
        </w:rPr>
        <w:t>6.</w:t>
      </w:r>
      <w:r w:rsidR="00173FD8">
        <w:rPr>
          <w:color w:val="000000"/>
          <w:sz w:val="28"/>
          <w:szCs w:val="28"/>
          <w:lang w:val="uk-UA"/>
        </w:rPr>
        <w:t xml:space="preserve"> </w:t>
      </w:r>
      <w:r w:rsidR="00E56D6A" w:rsidRPr="0011089A">
        <w:rPr>
          <w:color w:val="000000"/>
          <w:sz w:val="28"/>
          <w:szCs w:val="28"/>
          <w:lang w:val="uk-UA"/>
        </w:rPr>
        <w:t>Збільшення (зменшення) кількості загиблих людей під час пожеж (аварій) на об’єктах суб’єктів господарювання та у багатоквартирних житлових будинках, %</w:t>
      </w:r>
      <w:r w:rsidR="00FD43B9">
        <w:rPr>
          <w:color w:val="000000"/>
          <w:sz w:val="28"/>
          <w:szCs w:val="28"/>
          <w:lang w:val="uk-UA"/>
        </w:rPr>
        <w:t>.</w:t>
      </w:r>
    </w:p>
    <w:p w:rsidR="00E56D6A" w:rsidRPr="0011089A" w:rsidRDefault="009A09BE" w:rsidP="003F458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11089A">
        <w:rPr>
          <w:color w:val="000000"/>
          <w:sz w:val="28"/>
          <w:szCs w:val="28"/>
          <w:lang w:val="uk-UA"/>
        </w:rPr>
        <w:t>7.</w:t>
      </w:r>
      <w:r w:rsidR="00173FD8">
        <w:rPr>
          <w:color w:val="000000"/>
          <w:sz w:val="28"/>
          <w:szCs w:val="28"/>
          <w:lang w:val="uk-UA"/>
        </w:rPr>
        <w:t xml:space="preserve"> </w:t>
      </w:r>
      <w:r w:rsidR="00E56D6A" w:rsidRPr="0011089A">
        <w:rPr>
          <w:color w:val="000000"/>
          <w:sz w:val="28"/>
          <w:szCs w:val="28"/>
          <w:lang w:val="uk-UA"/>
        </w:rPr>
        <w:t>Збільшення (зменшення) кількості травмованих людей під час пожеж (аварій) на об’єктах суб’єктів господарювання та у багатоквартирних житлових будинках, %</w:t>
      </w:r>
      <w:r w:rsidR="00FD43B9">
        <w:rPr>
          <w:color w:val="000000"/>
          <w:sz w:val="28"/>
          <w:szCs w:val="28"/>
          <w:lang w:val="uk-UA"/>
        </w:rPr>
        <w:t>.</w:t>
      </w:r>
    </w:p>
    <w:p w:rsidR="008D15BD" w:rsidRPr="0011089A" w:rsidRDefault="00406003" w:rsidP="003F458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Значення ро</w:t>
      </w:r>
      <w:r w:rsidR="008D15BD" w:rsidRPr="0011089A">
        <w:rPr>
          <w:sz w:val="28"/>
          <w:szCs w:val="28"/>
          <w:lang w:val="uk-UA"/>
        </w:rPr>
        <w:t>зрахункового</w:t>
      </w:r>
      <w:r w:rsidR="002851B5">
        <w:rPr>
          <w:sz w:val="28"/>
          <w:szCs w:val="28"/>
          <w:lang w:val="uk-UA"/>
        </w:rPr>
        <w:t xml:space="preserve"> </w:t>
      </w:r>
      <w:r w:rsidR="008D15BD" w:rsidRPr="0011089A">
        <w:rPr>
          <w:sz w:val="28"/>
          <w:szCs w:val="28"/>
          <w:lang w:val="uk-UA"/>
        </w:rPr>
        <w:t>індикатора Х</w:t>
      </w:r>
      <w:r w:rsidR="003064C5" w:rsidRPr="0011089A">
        <w:rPr>
          <w:sz w:val="28"/>
          <w:szCs w:val="28"/>
          <w:lang w:val="uk-UA"/>
        </w:rPr>
        <w:t>і</w:t>
      </w:r>
      <w:r w:rsidR="008D15BD" w:rsidRPr="0011089A">
        <w:rPr>
          <w:sz w:val="28"/>
          <w:szCs w:val="28"/>
          <w:lang w:val="uk-UA"/>
        </w:rPr>
        <w:t>,%</w:t>
      </w:r>
      <w:r w:rsidR="00820FB6" w:rsidRPr="0011089A">
        <w:rPr>
          <w:sz w:val="28"/>
          <w:szCs w:val="28"/>
          <w:lang w:val="uk-UA"/>
        </w:rPr>
        <w:t xml:space="preserve"> для п.</w:t>
      </w:r>
      <w:r w:rsidR="00FC4930" w:rsidRPr="0011089A">
        <w:rPr>
          <w:sz w:val="28"/>
          <w:szCs w:val="28"/>
          <w:lang w:val="uk-UA"/>
        </w:rPr>
        <w:t>п.</w:t>
      </w:r>
      <w:r w:rsidR="00820FB6" w:rsidRPr="0011089A">
        <w:rPr>
          <w:sz w:val="28"/>
          <w:szCs w:val="28"/>
          <w:lang w:val="uk-UA"/>
        </w:rPr>
        <w:t>1-5</w:t>
      </w:r>
      <w:r w:rsidR="00FC4930" w:rsidRPr="0011089A">
        <w:rPr>
          <w:sz w:val="28"/>
          <w:szCs w:val="28"/>
          <w:lang w:val="uk-UA"/>
        </w:rPr>
        <w:t xml:space="preserve"> визначається</w:t>
      </w:r>
      <w:r w:rsidR="00FD43B9">
        <w:rPr>
          <w:sz w:val="28"/>
          <w:szCs w:val="28"/>
          <w:lang w:val="uk-UA"/>
        </w:rPr>
        <w:t xml:space="preserve"> як відношення кільк</w:t>
      </w:r>
      <w:r w:rsidR="004063EA">
        <w:rPr>
          <w:sz w:val="28"/>
          <w:szCs w:val="28"/>
          <w:lang w:val="uk-UA"/>
        </w:rPr>
        <w:t>іс</w:t>
      </w:r>
      <w:r w:rsidR="00820FB6" w:rsidRPr="0011089A">
        <w:rPr>
          <w:sz w:val="28"/>
          <w:szCs w:val="28"/>
          <w:lang w:val="uk-UA"/>
        </w:rPr>
        <w:t xml:space="preserve">них </w:t>
      </w:r>
      <w:r w:rsidR="004063EA">
        <w:rPr>
          <w:sz w:val="28"/>
          <w:szCs w:val="28"/>
          <w:lang w:val="uk-UA"/>
        </w:rPr>
        <w:t>дан</w:t>
      </w:r>
      <w:r w:rsidR="008D15BD" w:rsidRPr="0011089A">
        <w:rPr>
          <w:sz w:val="28"/>
          <w:szCs w:val="28"/>
          <w:lang w:val="uk-UA"/>
        </w:rPr>
        <w:t>их кожного індикатора за поточний звітній період</w:t>
      </w:r>
      <w:r w:rsidR="003064C5" w:rsidRPr="0011089A">
        <w:rPr>
          <w:sz w:val="28"/>
          <w:szCs w:val="28"/>
          <w:lang w:val="uk-UA"/>
        </w:rPr>
        <w:t xml:space="preserve">  Ві </w:t>
      </w:r>
      <w:r w:rsidR="008D15BD" w:rsidRPr="0011089A">
        <w:rPr>
          <w:sz w:val="28"/>
          <w:szCs w:val="28"/>
          <w:lang w:val="uk-UA"/>
        </w:rPr>
        <w:t xml:space="preserve"> </w:t>
      </w:r>
      <w:r w:rsidR="003064C5" w:rsidRPr="0011089A">
        <w:rPr>
          <w:sz w:val="28"/>
          <w:szCs w:val="28"/>
          <w:lang w:val="uk-UA"/>
        </w:rPr>
        <w:t>до кількісних показників за попередній звітній період</w:t>
      </w:r>
      <w:r w:rsidR="00FC4930" w:rsidRPr="0011089A">
        <w:rPr>
          <w:sz w:val="28"/>
          <w:szCs w:val="28"/>
          <w:lang w:val="uk-UA"/>
        </w:rPr>
        <w:t xml:space="preserve"> </w:t>
      </w:r>
      <w:proofErr w:type="spellStart"/>
      <w:r w:rsidR="003064C5" w:rsidRPr="0011089A">
        <w:rPr>
          <w:sz w:val="28"/>
          <w:szCs w:val="28"/>
          <w:lang w:val="uk-UA"/>
        </w:rPr>
        <w:t>Аі</w:t>
      </w:r>
      <w:proofErr w:type="spellEnd"/>
      <w:r w:rsidR="00205E8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формула</w:t>
      </w:r>
      <w:r w:rsidR="00205E86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1).</w:t>
      </w:r>
    </w:p>
    <w:p w:rsidR="00BD5150" w:rsidRPr="00233BE9" w:rsidRDefault="006F6E5C" w:rsidP="003F4586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  <w:vertAlign w:val="subscript"/>
          <w:lang w:val="uk-UA"/>
        </w:rPr>
      </w:pPr>
      <w:r w:rsidRPr="000B5483">
        <w:rPr>
          <w:rFonts w:ascii="Cambria Math" w:hAnsi="Cambria Math"/>
          <w:sz w:val="28"/>
          <w:szCs w:val="28"/>
          <w:lang w:val="uk-UA"/>
        </w:rPr>
        <w:t xml:space="preserve">  </w:t>
      </w:r>
      <w:r w:rsidR="00233BE9" w:rsidRPr="000B5483">
        <w:rPr>
          <w:rFonts w:ascii="Cambria Math" w:hAnsi="Cambria Math"/>
          <w:sz w:val="28"/>
          <w:szCs w:val="28"/>
          <w:lang w:val="uk-UA"/>
        </w:rPr>
        <w:t xml:space="preserve"> </w:t>
      </w:r>
      <w:r w:rsidR="000B5483" w:rsidRPr="000B5483">
        <w:rPr>
          <w:rFonts w:ascii="Cambria Math" w:hAnsi="Cambria Math"/>
          <w:sz w:val="28"/>
          <w:szCs w:val="28"/>
          <w:lang w:val="uk-UA"/>
        </w:rPr>
        <w:t xml:space="preserve"> </w:t>
      </w:r>
      <w:r w:rsidR="00233BE9" w:rsidRPr="000B5483">
        <w:rPr>
          <w:rFonts w:ascii="Cambria Math" w:hAnsi="Cambria Math"/>
          <w:sz w:val="28"/>
          <w:szCs w:val="28"/>
          <w:lang w:val="uk-UA"/>
        </w:rPr>
        <w:t xml:space="preserve">  </w:t>
      </w:r>
      <w:r w:rsidR="00D25D8B">
        <w:rPr>
          <w:rFonts w:ascii="Cambria Math" w:hAnsi="Cambria Math"/>
          <w:sz w:val="28"/>
          <w:szCs w:val="28"/>
          <w:lang w:val="uk-UA"/>
        </w:rPr>
        <w:t xml:space="preserve">  </w:t>
      </w:r>
      <w:r w:rsidR="00233BE9" w:rsidRPr="000B5483">
        <w:rPr>
          <w:rFonts w:ascii="Cambria Math" w:hAnsi="Cambria Math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uk-UA"/>
          </w:rPr>
          <m:t>Х</m:t>
        </m:r>
        <m:r>
          <w:rPr>
            <w:rFonts w:ascii="Cambria Math" w:hAnsi="Cambria Math"/>
            <w:sz w:val="28"/>
            <w:szCs w:val="28"/>
            <w:vertAlign w:val="subscript"/>
            <w:lang w:val="uk-UA"/>
          </w:rPr>
          <m:t xml:space="preserve">і=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bscript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vertAlign w:val="subscript"/>
                    <w:lang w:val="uk-UA"/>
                  </w:rPr>
                  <m:t>В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  <w:i/>
                    <w:sz w:val="28"/>
                    <w:szCs w:val="28"/>
                    <w:vertAlign w:val="subscript"/>
                    <w:lang w:val="uk-UA"/>
                  </w:rPr>
                  <m:t>і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vertAlign w:val="subscript"/>
                <w:lang w:val="uk-UA"/>
              </w:rPr>
              <m:t xml:space="preserve"> 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bscript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vertAlign w:val="subscript"/>
                    <w:lang w:val="uk-UA"/>
                  </w:rPr>
                  <m:t>А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vertAlign w:val="subscript"/>
                    <w:lang w:val="uk-UA"/>
                  </w:rPr>
                  <m:t>і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vertAlign w:val="subscript"/>
            <w:lang w:val="uk-UA"/>
          </w:rPr>
          <m:t xml:space="preserve"> ·100%</m:t>
        </m:r>
      </m:oMath>
      <w:r w:rsidR="00173FD8">
        <w:rPr>
          <w:i/>
          <w:sz w:val="32"/>
          <w:szCs w:val="32"/>
          <w:vertAlign w:val="subscript"/>
          <w:lang w:val="uk-UA"/>
        </w:rPr>
        <w:t xml:space="preserve"> </w:t>
      </w:r>
      <w:r w:rsidR="00205E86">
        <w:rPr>
          <w:i/>
          <w:sz w:val="32"/>
          <w:szCs w:val="32"/>
          <w:vertAlign w:val="subscript"/>
          <w:lang w:val="uk-UA"/>
        </w:rPr>
        <w:t xml:space="preserve">                                                                                    </w:t>
      </w:r>
      <w:r w:rsidR="00205E86">
        <w:rPr>
          <w:sz w:val="28"/>
          <w:szCs w:val="28"/>
          <w:lang w:val="uk-UA"/>
        </w:rPr>
        <w:t>(1)</w:t>
      </w:r>
    </w:p>
    <w:p w:rsidR="00233BE9" w:rsidRDefault="00C564FD" w:rsidP="00C564F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</w:t>
      </w:r>
      <w:r w:rsidR="00820FB6" w:rsidRPr="0011089A">
        <w:rPr>
          <w:sz w:val="28"/>
          <w:szCs w:val="28"/>
          <w:lang w:val="uk-UA"/>
        </w:rPr>
        <w:t>У формулу</w:t>
      </w:r>
      <w:r w:rsidR="00406003">
        <w:rPr>
          <w:sz w:val="28"/>
          <w:szCs w:val="28"/>
          <w:lang w:val="uk-UA"/>
        </w:rPr>
        <w:t xml:space="preserve"> </w:t>
      </w:r>
      <w:r w:rsidR="00205E86">
        <w:rPr>
          <w:sz w:val="28"/>
          <w:szCs w:val="28"/>
          <w:lang w:val="uk-UA"/>
        </w:rPr>
        <w:t>(</w:t>
      </w:r>
      <w:r w:rsidR="00406003">
        <w:rPr>
          <w:sz w:val="28"/>
          <w:szCs w:val="28"/>
          <w:lang w:val="uk-UA"/>
        </w:rPr>
        <w:t>2</w:t>
      </w:r>
      <w:r w:rsidR="00205E86">
        <w:rPr>
          <w:sz w:val="28"/>
          <w:szCs w:val="28"/>
          <w:lang w:val="uk-UA"/>
        </w:rPr>
        <w:t>)</w:t>
      </w:r>
      <w:r w:rsidR="00820FB6" w:rsidRPr="0011089A">
        <w:rPr>
          <w:sz w:val="28"/>
          <w:szCs w:val="28"/>
          <w:lang w:val="uk-UA"/>
        </w:rPr>
        <w:t xml:space="preserve"> розрахунку індикаторів 6,7 введений показник К*</w:t>
      </w:r>
      <w:r w:rsidR="00173FD8">
        <w:rPr>
          <w:sz w:val="28"/>
          <w:szCs w:val="28"/>
          <w:lang w:val="uk-UA"/>
        </w:rPr>
        <w:t xml:space="preserve"> </w:t>
      </w:r>
      <w:r w:rsidR="00820FB6" w:rsidRPr="0011089A">
        <w:rPr>
          <w:sz w:val="28"/>
          <w:szCs w:val="28"/>
          <w:lang w:val="uk-UA"/>
        </w:rPr>
        <w:t>який характеризує кількість об’єктів суб’єктів господарювання, що знаходяться на обліку.</w:t>
      </w:r>
      <w:bookmarkStart w:id="2" w:name="_Hlk527575346"/>
      <w:r w:rsidR="00233BE9">
        <w:rPr>
          <w:color w:val="000000"/>
          <w:sz w:val="28"/>
          <w:szCs w:val="28"/>
          <w:lang w:val="uk-UA"/>
        </w:rPr>
        <w:t xml:space="preserve">    </w:t>
      </w:r>
      <w:bookmarkEnd w:id="2"/>
    </w:p>
    <w:p w:rsidR="004519BE" w:rsidRPr="004519BE" w:rsidRDefault="004519BE" w:rsidP="003F458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</w:p>
    <w:p w:rsidR="00233BE9" w:rsidRPr="004519BE" w:rsidRDefault="00205E86" w:rsidP="003F45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  <w:lang w:val="uk-UA"/>
        </w:rPr>
      </w:pPr>
      <w:r>
        <w:rPr>
          <w:sz w:val="32"/>
          <w:szCs w:val="32"/>
          <w:lang w:val="uk-UA"/>
        </w:rPr>
        <w:t xml:space="preserve">   </w:t>
      </w:r>
      <w:r w:rsidR="00233BE9" w:rsidRPr="004519BE">
        <w:rPr>
          <w:sz w:val="32"/>
          <w:szCs w:val="32"/>
          <w:lang w:val="uk-UA"/>
        </w:rPr>
        <w:t xml:space="preserve">   </w:t>
      </w:r>
      <m:oMath>
        <m:r>
          <w:rPr>
            <w:rFonts w:ascii="Cambria Math" w:hAnsi="Cambria Math"/>
            <w:sz w:val="28"/>
            <w:szCs w:val="28"/>
            <w:lang w:val="uk-UA"/>
          </w:rPr>
          <m:t xml:space="preserve"> X</m:t>
        </m:r>
        <m:r>
          <w:rPr>
            <w:rFonts w:ascii="Cambria Math" w:hAnsi="Cambria Math"/>
            <w:sz w:val="28"/>
            <w:szCs w:val="28"/>
            <w:vertAlign w:val="subscript"/>
            <w:lang w:val="uk-UA"/>
          </w:rPr>
          <m:t>і</m:t>
        </m:r>
        <m:r>
          <w:rPr>
            <w:rFonts w:ascii="Cambria Math" w:hAnsi="Cambria Math"/>
            <w:sz w:val="28"/>
            <w:szCs w:val="28"/>
            <w:lang w:val="uk-UA"/>
          </w:rPr>
          <m:t xml:space="preserve">  =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В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і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А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і∙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uk-UA"/>
              </w:rPr>
              <m:t>∙К*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 xml:space="preserve"> ∙100%</m:t>
        </m:r>
      </m:oMath>
      <w:r>
        <w:rPr>
          <w:sz w:val="28"/>
          <w:szCs w:val="28"/>
          <w:lang w:val="uk-UA"/>
        </w:rPr>
        <w:t xml:space="preserve">                                                    </w:t>
      </w:r>
      <w:r w:rsidR="0060668C">
        <w:rPr>
          <w:sz w:val="28"/>
          <w:szCs w:val="28"/>
          <w:lang w:val="uk-UA"/>
        </w:rPr>
        <w:t xml:space="preserve">     </w:t>
      </w:r>
      <w:r w:rsidRPr="00205E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(2)</w:t>
      </w:r>
    </w:p>
    <w:p w:rsidR="00F73499" w:rsidRPr="0011089A" w:rsidRDefault="00C564FD" w:rsidP="00C564F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6D5B27">
        <w:rPr>
          <w:sz w:val="28"/>
          <w:szCs w:val="28"/>
          <w:lang w:val="uk-UA"/>
        </w:rPr>
        <w:t>С</w:t>
      </w:r>
      <w:r w:rsidR="00F73499" w:rsidRPr="0011089A">
        <w:rPr>
          <w:sz w:val="28"/>
          <w:szCs w:val="28"/>
          <w:lang w:val="uk-UA"/>
        </w:rPr>
        <w:t>ередній і загальний показник ефективності орга</w:t>
      </w:r>
      <w:r w:rsidR="006D5B27">
        <w:rPr>
          <w:sz w:val="28"/>
          <w:szCs w:val="28"/>
          <w:lang w:val="uk-UA"/>
        </w:rPr>
        <w:t>ну державного нагляду</w:t>
      </w:r>
      <w:r w:rsidR="00F73499" w:rsidRPr="0011089A">
        <w:rPr>
          <w:sz w:val="28"/>
          <w:szCs w:val="28"/>
          <w:lang w:val="uk-UA"/>
        </w:rPr>
        <w:t xml:space="preserve"> у сфері цивільного захисту, пожежної та техногенної безпеки розраховуєт</w:t>
      </w:r>
      <w:r w:rsidR="000B5483">
        <w:rPr>
          <w:sz w:val="28"/>
          <w:szCs w:val="28"/>
          <w:lang w:val="uk-UA"/>
        </w:rPr>
        <w:t xml:space="preserve">ься відповідно за формулами </w:t>
      </w:r>
      <w:r w:rsidR="0060668C">
        <w:rPr>
          <w:sz w:val="28"/>
          <w:szCs w:val="28"/>
          <w:lang w:val="uk-UA"/>
        </w:rPr>
        <w:t>(</w:t>
      </w:r>
      <w:r w:rsidR="000B5483">
        <w:rPr>
          <w:sz w:val="28"/>
          <w:szCs w:val="28"/>
          <w:lang w:val="uk-UA"/>
        </w:rPr>
        <w:t>3</w:t>
      </w:r>
      <w:r w:rsidR="0060668C">
        <w:rPr>
          <w:sz w:val="28"/>
          <w:szCs w:val="28"/>
          <w:lang w:val="uk-UA"/>
        </w:rPr>
        <w:t>)</w:t>
      </w:r>
      <w:r w:rsidR="000B5483">
        <w:rPr>
          <w:sz w:val="28"/>
          <w:szCs w:val="28"/>
          <w:lang w:val="uk-UA"/>
        </w:rPr>
        <w:t xml:space="preserve">, </w:t>
      </w:r>
      <w:r w:rsidR="0060668C">
        <w:rPr>
          <w:sz w:val="28"/>
          <w:szCs w:val="28"/>
          <w:lang w:val="uk-UA"/>
        </w:rPr>
        <w:t>(</w:t>
      </w:r>
      <w:r w:rsidR="000B5483">
        <w:rPr>
          <w:sz w:val="28"/>
          <w:szCs w:val="28"/>
          <w:lang w:val="uk-UA"/>
        </w:rPr>
        <w:t>4</w:t>
      </w:r>
      <w:r w:rsidR="0060668C">
        <w:rPr>
          <w:sz w:val="28"/>
          <w:szCs w:val="28"/>
          <w:lang w:val="uk-UA"/>
        </w:rPr>
        <w:t>)</w:t>
      </w:r>
      <w:r w:rsidR="000B5483">
        <w:rPr>
          <w:sz w:val="28"/>
          <w:szCs w:val="28"/>
          <w:lang w:val="uk-UA"/>
        </w:rPr>
        <w:t>:</w:t>
      </w:r>
    </w:p>
    <w:p w:rsidR="00D25D8B" w:rsidRDefault="00D25D8B" w:rsidP="003F4586">
      <w:pPr>
        <w:spacing w:after="0"/>
        <w:ind w:firstLine="709"/>
        <w:jc w:val="both"/>
        <w:rPr>
          <w:rFonts w:asciiTheme="majorHAnsi" w:hAnsiTheme="majorHAnsi" w:cs="Times New Roman"/>
          <w:color w:val="000000"/>
          <w:sz w:val="28"/>
          <w:szCs w:val="28"/>
          <w:lang w:val="uk-UA"/>
        </w:rPr>
      </w:pPr>
    </w:p>
    <w:p w:rsidR="004519BE" w:rsidRDefault="00173FD8" w:rsidP="003F4586">
      <w:pPr>
        <w:spacing w:after="0"/>
        <w:ind w:firstLine="709"/>
        <w:jc w:val="both"/>
        <w:rPr>
          <w:rFonts w:ascii="Cambria Math" w:hAnsi="Cambria Math" w:cs="Times New Roman"/>
          <w:color w:val="000000"/>
          <w:sz w:val="28"/>
          <w:szCs w:val="28"/>
          <w:lang w:val="uk-UA"/>
        </w:rPr>
      </w:pPr>
      <w:r>
        <w:rPr>
          <w:rFonts w:asciiTheme="majorHAnsi" w:hAnsiTheme="majorHAnsi" w:cs="Times New Roman"/>
          <w:color w:val="000000"/>
          <w:sz w:val="28"/>
          <w:szCs w:val="28"/>
          <w:lang w:val="uk-UA"/>
        </w:rPr>
        <w:t xml:space="preserve">   </w:t>
      </w:r>
      <w:r w:rsidR="000B5483">
        <w:rPr>
          <w:rFonts w:asciiTheme="majorHAnsi" w:hAnsiTheme="majorHAnsi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Theme="majorHAnsi" w:hAnsiTheme="majorHAnsi" w:cs="Times New Roman"/>
          <w:color w:val="000000"/>
          <w:sz w:val="28"/>
          <w:szCs w:val="28"/>
          <w:lang w:val="uk-UA"/>
        </w:rPr>
        <w:t xml:space="preserve"> </w:t>
      </w:r>
      <w:r w:rsidR="00D25D8B">
        <w:rPr>
          <w:rFonts w:asciiTheme="majorHAnsi" w:hAnsiTheme="majorHAnsi" w:cs="Times New Roman"/>
          <w:color w:val="000000"/>
          <w:sz w:val="28"/>
          <w:szCs w:val="28"/>
          <w:lang w:val="uk-UA"/>
        </w:rPr>
        <w:t xml:space="preserve">  </w:t>
      </w:r>
      <w:r w:rsidR="004519BE" w:rsidRPr="004519BE">
        <w:rPr>
          <w:rFonts w:asciiTheme="majorHAnsi" w:hAnsiTheme="majorHAnsi" w:cs="Times New Roman"/>
          <w:color w:val="000000"/>
          <w:sz w:val="28"/>
          <w:szCs w:val="28"/>
          <w:lang w:val="uk-UA"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uk-UA"/>
              </w:rPr>
            </m:ctrlPr>
          </m:bar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uk-UA"/>
              </w:rPr>
              <m:t>Х</m:t>
            </m:r>
          </m:e>
        </m:bar>
        <m:r>
          <w:rPr>
            <w:rFonts w:ascii="Cambria Math" w:hAnsi="Cambria Math" w:cs="Times New Roman"/>
            <w:color w:val="000000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uk-UA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lang w:val="uk-UA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lang w:val="uk-UA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lang w:val="uk-UA"/>
                      </w:rPr>
                      <m:t>і</m:t>
                    </m:r>
                  </m:sub>
                </m:sSub>
              </m:e>
            </m:nary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uk-UA"/>
              </w:rPr>
              <m:t>n</m:t>
            </m:r>
          </m:den>
        </m:f>
      </m:oMath>
      <w:r w:rsidR="004519BE" w:rsidRPr="000B5483">
        <w:rPr>
          <w:rFonts w:ascii="Cambria Math" w:hAnsi="Cambria Math" w:cs="Times New Roman"/>
          <w:color w:val="000000"/>
          <w:sz w:val="28"/>
          <w:szCs w:val="28"/>
          <w:lang w:val="uk-UA"/>
        </w:rPr>
        <w:t xml:space="preserve"> </w:t>
      </w:r>
      <w:r w:rsidR="0060668C" w:rsidRPr="0060668C">
        <w:rPr>
          <w:sz w:val="28"/>
          <w:szCs w:val="28"/>
          <w:lang w:val="uk-UA"/>
        </w:rPr>
        <w:t xml:space="preserve"> </w:t>
      </w:r>
      <w:r w:rsidR="0060668C">
        <w:rPr>
          <w:sz w:val="28"/>
          <w:szCs w:val="28"/>
          <w:lang w:val="uk-UA"/>
        </w:rPr>
        <w:t xml:space="preserve">                                                                                    </w:t>
      </w:r>
      <w:r w:rsidR="0060668C" w:rsidRPr="00B7488E">
        <w:rPr>
          <w:rFonts w:ascii="Times New Roman" w:hAnsi="Times New Roman" w:cs="Times New Roman"/>
          <w:sz w:val="28"/>
          <w:szCs w:val="28"/>
          <w:lang w:val="uk-UA"/>
        </w:rPr>
        <w:t>(3)</w:t>
      </w:r>
    </w:p>
    <w:p w:rsidR="000B5483" w:rsidRPr="004519BE" w:rsidRDefault="000B5483" w:rsidP="003F4586">
      <w:pPr>
        <w:spacing w:after="0"/>
        <w:ind w:firstLine="709"/>
        <w:jc w:val="both"/>
        <w:rPr>
          <w:rFonts w:asciiTheme="majorHAnsi" w:hAnsiTheme="majorHAnsi" w:cs="Times New Roman"/>
          <w:color w:val="000000"/>
          <w:sz w:val="28"/>
          <w:szCs w:val="28"/>
          <w:lang w:val="uk-UA"/>
        </w:rPr>
      </w:pPr>
    </w:p>
    <w:p w:rsidR="00F73499" w:rsidRPr="00B7488E" w:rsidRDefault="00173FD8" w:rsidP="003F458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25D8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3499" w:rsidRPr="000B5483">
        <w:rPr>
          <w:rFonts w:ascii="Cambria Math" w:hAnsi="Cambria Math" w:cs="Times New Roman"/>
          <w:color w:val="000000"/>
          <w:sz w:val="28"/>
          <w:szCs w:val="28"/>
          <w:lang w:val="uk-UA"/>
        </w:rPr>
        <w:t>Х</w:t>
      </w:r>
      <w:r w:rsidRPr="000B5483">
        <w:rPr>
          <w:rFonts w:ascii="Cambria Math" w:hAnsi="Cambria Math" w:cs="Times New Roman"/>
          <w:color w:val="000000"/>
          <w:sz w:val="28"/>
          <w:szCs w:val="28"/>
          <w:lang w:val="uk-UA"/>
        </w:rPr>
        <w:t xml:space="preserve"> </w:t>
      </w:r>
      <w:r w:rsidR="00F73499" w:rsidRPr="000B5483">
        <w:rPr>
          <w:rFonts w:ascii="Cambria Math" w:hAnsi="Cambria Math" w:cs="Times New Roman"/>
          <w:color w:val="000000"/>
          <w:sz w:val="28"/>
          <w:szCs w:val="28"/>
          <w:lang w:val="uk-UA"/>
        </w:rPr>
        <w:t>=</w:t>
      </w:r>
      <m:oMath>
        <m:r>
          <w:rPr>
            <w:rFonts w:ascii="Cambria Math" w:hAnsi="Cambria Math" w:cs="Times New Roman"/>
            <w:color w:val="000000"/>
            <w:sz w:val="28"/>
            <w:szCs w:val="28"/>
            <w:lang w:val="uk-UA"/>
          </w:rPr>
          <m:t xml:space="preserve"> </m:t>
        </m:r>
        <m:bar>
          <m:barPr>
            <m:pos m:val="top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uk-UA"/>
              </w:rPr>
            </m:ctrlPr>
          </m:bar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uk-UA"/>
              </w:rPr>
              <m:t>Х</m:t>
            </m:r>
          </m:e>
        </m:bar>
        <m:r>
          <w:rPr>
            <w:rFonts w:ascii="Cambria Math" w:hAnsi="Cambria Math" w:cs="Times New Roman"/>
            <w:color w:val="000000"/>
            <w:sz w:val="28"/>
            <w:szCs w:val="28"/>
            <w:lang w:val="uk-UA"/>
          </w:rPr>
          <m:t>-</m:t>
        </m:r>
      </m:oMath>
      <w:r w:rsidR="00F73499" w:rsidRPr="000B5483">
        <w:rPr>
          <w:rFonts w:ascii="Cambria Math" w:hAnsi="Cambria Math" w:cs="Times New Roman"/>
          <w:color w:val="000000"/>
          <w:sz w:val="28"/>
          <w:szCs w:val="28"/>
          <w:lang w:val="uk-UA"/>
        </w:rPr>
        <w:t>5</w:t>
      </w:r>
      <w:r w:rsidR="004519BE" w:rsidRPr="000B5483">
        <w:rPr>
          <w:rFonts w:ascii="Cambria Math" w:hAnsi="Cambria Math" w:cs="Times New Roman"/>
          <w:color w:val="000000"/>
          <w:sz w:val="28"/>
          <w:szCs w:val="28"/>
          <w:lang w:val="uk-UA"/>
        </w:rPr>
        <w:t xml:space="preserve"> </w:t>
      </w:r>
      <w:r w:rsidR="00F73499" w:rsidRPr="000B5483">
        <w:rPr>
          <w:rFonts w:ascii="Cambria Math" w:hAnsi="Cambria Math" w:cs="Times New Roman"/>
          <w:color w:val="000000"/>
          <w:sz w:val="28"/>
          <w:szCs w:val="28"/>
          <w:lang w:val="uk-UA"/>
        </w:rPr>
        <w:t>∙</w:t>
      </w:r>
      <w:r w:rsidR="004519BE" w:rsidRPr="000B5483">
        <w:rPr>
          <w:rFonts w:ascii="Cambria Math" w:hAnsi="Cambria Math" w:cs="Times New Roman"/>
          <w:color w:val="000000"/>
          <w:sz w:val="28"/>
          <w:szCs w:val="28"/>
          <w:lang w:val="uk-UA"/>
        </w:rPr>
        <w:t xml:space="preserve"> </w:t>
      </w:r>
      <w:r w:rsidR="00F73499" w:rsidRPr="000B5483">
        <w:rPr>
          <w:rFonts w:ascii="Cambria Math" w:hAnsi="Cambria Math" w:cs="Times New Roman"/>
          <w:color w:val="000000"/>
          <w:sz w:val="28"/>
          <w:szCs w:val="28"/>
          <w:lang w:val="uk-UA"/>
        </w:rPr>
        <w:t>m</w:t>
      </w:r>
      <w:r w:rsidR="00C564FD">
        <w:rPr>
          <w:rFonts w:ascii="Cambria Math" w:hAnsi="Cambria Math" w:cs="Times New Roman"/>
          <w:color w:val="000000"/>
          <w:sz w:val="28"/>
          <w:szCs w:val="28"/>
          <w:lang w:val="uk-UA"/>
        </w:rPr>
        <w:t>,</w:t>
      </w:r>
      <w:r w:rsidR="004519BE" w:rsidRPr="006D5B27">
        <w:rPr>
          <w:rFonts w:ascii="Cambria Math" w:hAnsi="Cambria Math" w:cs="Times New Roman"/>
          <w:color w:val="000000"/>
          <w:sz w:val="28"/>
          <w:szCs w:val="28"/>
          <w:lang w:val="uk-UA"/>
        </w:rPr>
        <w:t xml:space="preserve"> </w:t>
      </w:r>
      <w:r w:rsidR="0060668C" w:rsidRPr="0060668C">
        <w:rPr>
          <w:sz w:val="28"/>
          <w:szCs w:val="28"/>
          <w:lang w:val="uk-UA"/>
        </w:rPr>
        <w:t xml:space="preserve"> </w:t>
      </w:r>
      <w:r w:rsidR="0060668C">
        <w:rPr>
          <w:sz w:val="28"/>
          <w:szCs w:val="28"/>
          <w:lang w:val="uk-UA"/>
        </w:rPr>
        <w:t xml:space="preserve">                                                                           </w:t>
      </w:r>
      <w:r w:rsidR="0060668C" w:rsidRPr="00B7488E">
        <w:rPr>
          <w:rFonts w:ascii="Times New Roman" w:hAnsi="Times New Roman" w:cs="Times New Roman"/>
          <w:sz w:val="28"/>
          <w:szCs w:val="28"/>
          <w:lang w:val="uk-UA"/>
        </w:rPr>
        <w:t>(4)</w:t>
      </w:r>
    </w:p>
    <w:p w:rsidR="00E56D6A" w:rsidRPr="0011089A" w:rsidRDefault="00D25D8B" w:rsidP="00C564F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F73499" w:rsidRPr="0011089A">
        <w:rPr>
          <w:rFonts w:ascii="Times New Roman" w:hAnsi="Times New Roman" w:cs="Times New Roman"/>
          <w:color w:val="000000"/>
          <w:sz w:val="28"/>
          <w:szCs w:val="28"/>
          <w:lang w:val="uk-UA"/>
        </w:rPr>
        <w:t>е  m</w:t>
      </w:r>
      <w:r w:rsidR="0094640F" w:rsidRPr="001108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</w:t>
      </w:r>
      <w:r w:rsidR="00F73499" w:rsidRPr="001108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загальна кількість надзвичайних ситуацій та інших небезпечних подій на підконтрольних об’єктах </w:t>
      </w:r>
      <w:r w:rsidR="0094640F" w:rsidRPr="001108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звітному періоді, </w:t>
      </w:r>
      <w:r w:rsidR="0094640F" w:rsidRPr="0011089A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94640F" w:rsidRPr="001108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кількість оцінених </w:t>
      </w:r>
      <w:r w:rsidR="004063E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показників (</w:t>
      </w:r>
      <w:r w:rsidR="0094640F" w:rsidRPr="0011089A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індикаторів</w:t>
      </w:r>
      <w:r w:rsidR="004063EA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94640F" w:rsidRPr="0011089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970D6" w:rsidRPr="0011089A" w:rsidRDefault="00C564FD" w:rsidP="00C564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8D15BD" w:rsidRPr="0011089A">
        <w:rPr>
          <w:rFonts w:ascii="Times New Roman" w:hAnsi="Times New Roman" w:cs="Times New Roman"/>
          <w:sz w:val="28"/>
          <w:szCs w:val="28"/>
          <w:lang w:val="uk-UA"/>
        </w:rPr>
        <w:t>Крім цього передбачені і</w:t>
      </w:r>
      <w:r w:rsidR="00F970D6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нші </w:t>
      </w:r>
      <w:r w:rsidR="004063EA">
        <w:rPr>
          <w:rFonts w:ascii="Times New Roman" w:hAnsi="Times New Roman" w:cs="Times New Roman"/>
          <w:sz w:val="28"/>
          <w:szCs w:val="28"/>
          <w:lang w:val="uk-UA"/>
        </w:rPr>
        <w:t>показники (</w:t>
      </w:r>
      <w:r w:rsidR="00F970D6" w:rsidRPr="0011089A">
        <w:rPr>
          <w:rFonts w:ascii="Times New Roman" w:hAnsi="Times New Roman" w:cs="Times New Roman"/>
          <w:sz w:val="28"/>
          <w:szCs w:val="28"/>
          <w:lang w:val="uk-UA"/>
        </w:rPr>
        <w:t>індикатори</w:t>
      </w:r>
      <w:r w:rsidR="004063E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970D6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оцінки:</w:t>
      </w:r>
    </w:p>
    <w:p w:rsidR="00F970D6" w:rsidRPr="0011089A" w:rsidRDefault="00C564FD" w:rsidP="00C564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970D6" w:rsidRPr="0011089A">
        <w:rPr>
          <w:rFonts w:ascii="Times New Roman" w:hAnsi="Times New Roman" w:cs="Times New Roman"/>
          <w:sz w:val="28"/>
          <w:szCs w:val="28"/>
        </w:rPr>
        <w:t xml:space="preserve">1. </w:t>
      </w:r>
      <w:r w:rsidR="00F970D6" w:rsidRPr="0011089A">
        <w:rPr>
          <w:rFonts w:ascii="Times New Roman" w:hAnsi="Times New Roman" w:cs="Times New Roman"/>
          <w:sz w:val="28"/>
          <w:szCs w:val="28"/>
          <w:lang w:val="uk-UA"/>
        </w:rPr>
        <w:t>Дотримання строків виконання наказів, доручень та листів ДСНС.</w:t>
      </w:r>
    </w:p>
    <w:p w:rsidR="00F970D6" w:rsidRPr="0011089A" w:rsidRDefault="00C564FD" w:rsidP="00C564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970D6" w:rsidRPr="0011089A">
        <w:rPr>
          <w:rFonts w:ascii="Times New Roman" w:hAnsi="Times New Roman" w:cs="Times New Roman"/>
          <w:sz w:val="28"/>
          <w:szCs w:val="28"/>
        </w:rPr>
        <w:t xml:space="preserve">2. </w:t>
      </w:r>
      <w:r w:rsidR="00F970D6" w:rsidRPr="0011089A">
        <w:rPr>
          <w:rFonts w:ascii="Times New Roman" w:hAnsi="Times New Roman" w:cs="Times New Roman"/>
          <w:sz w:val="28"/>
          <w:szCs w:val="28"/>
          <w:lang w:val="uk-UA"/>
        </w:rPr>
        <w:t>Виконання планів робіт територіальних органів ДСНС.</w:t>
      </w:r>
    </w:p>
    <w:p w:rsidR="00F970D6" w:rsidRPr="0011089A" w:rsidRDefault="00C564FD" w:rsidP="00C564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F970D6" w:rsidRPr="0011089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F970D6" w:rsidRPr="0011089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Відсоток виконання заходів, передбачених програмами (планами) із забезпечення цивільного захисту, пожежної та техногенної безпеки.</w:t>
      </w:r>
    </w:p>
    <w:p w:rsidR="00F970D6" w:rsidRPr="0011089A" w:rsidRDefault="00C564FD" w:rsidP="00C564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970D6" w:rsidRPr="0011089A">
        <w:rPr>
          <w:rFonts w:ascii="Times New Roman" w:hAnsi="Times New Roman" w:cs="Times New Roman"/>
          <w:sz w:val="28"/>
          <w:szCs w:val="28"/>
        </w:rPr>
        <w:t xml:space="preserve">4. </w:t>
      </w:r>
      <w:r w:rsidR="00F970D6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Відсоток поданих матеріалів на засідання </w:t>
      </w:r>
      <w:r w:rsidR="00F970D6" w:rsidRPr="0011089A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регіональних комісій з питань техногенно-екологічної безпеки та надзвичайних ситуацій до прийнятих.</w:t>
      </w:r>
    </w:p>
    <w:p w:rsidR="00F970D6" w:rsidRPr="0011089A" w:rsidRDefault="00F970D6" w:rsidP="003F45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089A">
        <w:rPr>
          <w:rFonts w:ascii="Times New Roman" w:hAnsi="Times New Roman" w:cs="Times New Roman"/>
          <w:sz w:val="28"/>
          <w:szCs w:val="28"/>
          <w:lang w:val="uk-UA"/>
        </w:rPr>
        <w:t>5. Кількість зареєстрованих кримінальних проваджень на посадових осіб інспекторського складу територіального органу ДСНС (кількість осіб, притягнутих до кримінальної відповідальності за рішенням суду) за вчинення корупційних діянь.</w:t>
      </w:r>
    </w:p>
    <w:p w:rsidR="00F970D6" w:rsidRPr="0011089A" w:rsidRDefault="00F970D6" w:rsidP="003F45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089A">
        <w:rPr>
          <w:rFonts w:ascii="Times New Roman" w:hAnsi="Times New Roman" w:cs="Times New Roman"/>
          <w:sz w:val="28"/>
          <w:szCs w:val="28"/>
        </w:rPr>
        <w:t xml:space="preserve">6. </w:t>
      </w:r>
      <w:r w:rsidRPr="0011089A">
        <w:rPr>
          <w:rFonts w:ascii="Times New Roman" w:hAnsi="Times New Roman" w:cs="Times New Roman"/>
          <w:sz w:val="28"/>
          <w:szCs w:val="28"/>
          <w:lang w:val="uk-UA"/>
        </w:rPr>
        <w:t>Кількість складених протоколів про адміністративні корупційні правопорушення на посадових осіб інспекторського складу територіального органу ДСНС (кількість осіб, яких визнано винними за рішенням суду).</w:t>
      </w:r>
    </w:p>
    <w:p w:rsidR="00F970D6" w:rsidRPr="0011089A" w:rsidRDefault="00F970D6" w:rsidP="003F45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089A">
        <w:rPr>
          <w:rFonts w:ascii="Times New Roman" w:hAnsi="Times New Roman" w:cs="Times New Roman"/>
          <w:sz w:val="28"/>
          <w:szCs w:val="28"/>
        </w:rPr>
        <w:t xml:space="preserve">7. </w:t>
      </w:r>
      <w:r w:rsidRPr="0011089A">
        <w:rPr>
          <w:rFonts w:ascii="Times New Roman" w:hAnsi="Times New Roman" w:cs="Times New Roman"/>
          <w:sz w:val="28"/>
          <w:szCs w:val="28"/>
          <w:lang w:val="uk-UA"/>
        </w:rPr>
        <w:t>Рівень професійних знань інспекторським складом законодавчих та інших нормативно-правових актів у сфері цивільного захисту, пожежної та техногенної безпеки, в тому числі у сфері державного нагляду (контролю).</w:t>
      </w:r>
    </w:p>
    <w:p w:rsidR="00F40A20" w:rsidRPr="0011089A" w:rsidRDefault="00025C7A" w:rsidP="003F45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думку автора,</w:t>
      </w:r>
      <w:r w:rsidR="00B550BC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наведений перелік</w:t>
      </w:r>
      <w:r w:rsidR="004063EA">
        <w:rPr>
          <w:rFonts w:ascii="Times New Roman" w:hAnsi="Times New Roman" w:cs="Times New Roman"/>
          <w:sz w:val="28"/>
          <w:szCs w:val="28"/>
          <w:lang w:val="uk-UA"/>
        </w:rPr>
        <w:t xml:space="preserve"> показників</w:t>
      </w:r>
      <w:r w:rsidR="00B550BC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63E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550BC" w:rsidRPr="0011089A">
        <w:rPr>
          <w:rFonts w:ascii="Times New Roman" w:hAnsi="Times New Roman" w:cs="Times New Roman"/>
          <w:sz w:val="28"/>
          <w:szCs w:val="28"/>
          <w:lang w:val="uk-UA"/>
        </w:rPr>
        <w:t>індикаторів</w:t>
      </w:r>
      <w:r w:rsidR="004063E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550BC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4130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не дозволяє</w:t>
      </w:r>
      <w:r w:rsidR="001623DE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надати </w:t>
      </w:r>
      <w:r w:rsidR="006D1E54" w:rsidRPr="0011089A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4063EA" w:rsidRPr="004063E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D1E54" w:rsidRPr="0011089A">
        <w:rPr>
          <w:rFonts w:ascii="Times New Roman" w:hAnsi="Times New Roman" w:cs="Times New Roman"/>
          <w:sz w:val="28"/>
          <w:szCs w:val="28"/>
          <w:lang w:val="uk-UA"/>
        </w:rPr>
        <w:t>єктивну оцінку рів</w:t>
      </w:r>
      <w:r w:rsidR="001623DE" w:rsidRPr="0011089A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F40A20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впливу</w:t>
      </w:r>
      <w:r w:rsidR="00B550BC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наглядових органів</w:t>
      </w:r>
      <w:r w:rsidR="00F40A20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на процеси пов’язані з </w:t>
      </w:r>
      <w:r w:rsidR="00983C3D" w:rsidRPr="0011089A">
        <w:rPr>
          <w:rFonts w:ascii="Times New Roman" w:hAnsi="Times New Roman" w:cs="Times New Roman"/>
          <w:sz w:val="28"/>
          <w:szCs w:val="28"/>
          <w:lang w:val="uk-UA"/>
        </w:rPr>
        <w:t>попередженням пожеж  небезпечних подій та аварій.</w:t>
      </w:r>
    </w:p>
    <w:p w:rsidR="00513A36" w:rsidRPr="0011089A" w:rsidRDefault="00F40A20" w:rsidP="003F458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11089A">
        <w:rPr>
          <w:sz w:val="28"/>
          <w:szCs w:val="28"/>
          <w:lang w:val="uk-UA"/>
        </w:rPr>
        <w:t>Виходячи з зазначених вище підходів</w:t>
      </w:r>
      <w:r w:rsidR="00667A04" w:rsidRPr="0011089A">
        <w:rPr>
          <w:sz w:val="28"/>
          <w:szCs w:val="28"/>
          <w:lang w:val="uk-UA"/>
        </w:rPr>
        <w:t xml:space="preserve"> по</w:t>
      </w:r>
      <w:r w:rsidRPr="0011089A">
        <w:rPr>
          <w:sz w:val="28"/>
          <w:szCs w:val="28"/>
          <w:lang w:val="uk-UA"/>
        </w:rPr>
        <w:t xml:space="preserve"> розподілу показників оцінки ефективност</w:t>
      </w:r>
      <w:r w:rsidR="00EA2134">
        <w:rPr>
          <w:sz w:val="28"/>
          <w:szCs w:val="28"/>
          <w:lang w:val="uk-UA"/>
        </w:rPr>
        <w:t>і</w:t>
      </w:r>
      <w:r w:rsidR="004063EA">
        <w:rPr>
          <w:sz w:val="28"/>
          <w:szCs w:val="28"/>
          <w:lang w:val="uk-UA"/>
        </w:rPr>
        <w:t>,</w:t>
      </w:r>
      <w:r w:rsidRPr="0011089A">
        <w:rPr>
          <w:sz w:val="28"/>
          <w:szCs w:val="28"/>
          <w:lang w:val="uk-UA"/>
        </w:rPr>
        <w:t xml:space="preserve"> більшість</w:t>
      </w:r>
      <w:r w:rsidR="00983C3D" w:rsidRPr="0011089A">
        <w:rPr>
          <w:sz w:val="28"/>
          <w:szCs w:val="28"/>
          <w:lang w:val="uk-UA"/>
        </w:rPr>
        <w:t xml:space="preserve"> визначених ДСНС України</w:t>
      </w:r>
      <w:r w:rsidR="00667A04" w:rsidRPr="0011089A">
        <w:rPr>
          <w:sz w:val="28"/>
          <w:szCs w:val="28"/>
          <w:lang w:val="uk-UA"/>
        </w:rPr>
        <w:t xml:space="preserve"> індикаторів відносяться до показників</w:t>
      </w:r>
      <w:r w:rsidR="00B550BC" w:rsidRPr="0011089A">
        <w:rPr>
          <w:sz w:val="28"/>
          <w:szCs w:val="28"/>
          <w:lang w:val="uk-UA"/>
        </w:rPr>
        <w:t xml:space="preserve"> </w:t>
      </w:r>
      <w:r w:rsidR="00FB6DF1" w:rsidRPr="0011089A">
        <w:rPr>
          <w:sz w:val="28"/>
          <w:szCs w:val="28"/>
          <w:lang w:val="uk-UA"/>
        </w:rPr>
        <w:t>безпосереднього результату</w:t>
      </w:r>
      <w:r w:rsidR="00EA2134">
        <w:rPr>
          <w:sz w:val="28"/>
          <w:szCs w:val="28"/>
          <w:lang w:val="uk-UA"/>
        </w:rPr>
        <w:t xml:space="preserve"> які</w:t>
      </w:r>
      <w:r w:rsidR="00667A04" w:rsidRPr="0011089A">
        <w:rPr>
          <w:sz w:val="28"/>
          <w:szCs w:val="28"/>
          <w:lang w:val="uk-UA"/>
        </w:rPr>
        <w:t xml:space="preserve"> характеризують  функціональну </w:t>
      </w:r>
      <w:r w:rsidR="00667A04" w:rsidRPr="0011089A">
        <w:rPr>
          <w:sz w:val="28"/>
          <w:szCs w:val="28"/>
          <w:lang w:val="uk-UA"/>
        </w:rPr>
        <w:lastRenderedPageBreak/>
        <w:t>діяльність</w:t>
      </w:r>
      <w:r w:rsidR="00AB04BA" w:rsidRPr="0011089A">
        <w:rPr>
          <w:sz w:val="28"/>
          <w:szCs w:val="28"/>
          <w:lang w:val="uk-UA"/>
        </w:rPr>
        <w:t xml:space="preserve"> та</w:t>
      </w:r>
      <w:r w:rsidR="00920C7D" w:rsidRPr="0011089A">
        <w:rPr>
          <w:sz w:val="28"/>
          <w:szCs w:val="28"/>
          <w:lang w:val="uk-UA"/>
        </w:rPr>
        <w:t xml:space="preserve"> адміністративну </w:t>
      </w:r>
      <w:r w:rsidR="00AB04BA" w:rsidRPr="0011089A">
        <w:rPr>
          <w:sz w:val="28"/>
          <w:szCs w:val="28"/>
          <w:lang w:val="uk-UA"/>
        </w:rPr>
        <w:t>дисципліну</w:t>
      </w:r>
      <w:r w:rsidR="00025C7A">
        <w:rPr>
          <w:sz w:val="28"/>
          <w:szCs w:val="28"/>
          <w:lang w:val="uk-UA"/>
        </w:rPr>
        <w:t xml:space="preserve"> органів державного нагляду</w:t>
      </w:r>
      <w:r w:rsidR="006D1E54" w:rsidRPr="0011089A">
        <w:rPr>
          <w:sz w:val="28"/>
          <w:szCs w:val="28"/>
          <w:lang w:val="uk-UA"/>
        </w:rPr>
        <w:t xml:space="preserve"> </w:t>
      </w:r>
      <w:r w:rsidR="00983C3D" w:rsidRPr="0011089A">
        <w:rPr>
          <w:sz w:val="28"/>
          <w:szCs w:val="28"/>
          <w:lang w:val="uk-UA"/>
        </w:rPr>
        <w:t>ДСНС</w:t>
      </w:r>
      <w:r w:rsidR="002851B5">
        <w:rPr>
          <w:sz w:val="28"/>
          <w:szCs w:val="28"/>
          <w:lang w:val="uk-UA"/>
        </w:rPr>
        <w:t xml:space="preserve"> України</w:t>
      </w:r>
      <w:r w:rsidR="00AB04BA" w:rsidRPr="0011089A">
        <w:rPr>
          <w:sz w:val="28"/>
          <w:szCs w:val="28"/>
          <w:lang w:val="uk-UA"/>
        </w:rPr>
        <w:t>,</w:t>
      </w:r>
      <w:r w:rsidR="00983C3D" w:rsidRPr="0011089A">
        <w:rPr>
          <w:sz w:val="28"/>
          <w:szCs w:val="28"/>
          <w:lang w:val="uk-UA"/>
        </w:rPr>
        <w:t xml:space="preserve"> </w:t>
      </w:r>
      <w:r w:rsidR="00667A04" w:rsidRPr="0011089A">
        <w:rPr>
          <w:sz w:val="28"/>
          <w:szCs w:val="28"/>
          <w:lang w:val="uk-UA"/>
        </w:rPr>
        <w:t xml:space="preserve"> а не стан </w:t>
      </w:r>
      <w:r w:rsidR="006D1E54" w:rsidRPr="0011089A">
        <w:rPr>
          <w:sz w:val="28"/>
          <w:szCs w:val="28"/>
          <w:lang w:val="uk-UA"/>
        </w:rPr>
        <w:t xml:space="preserve"> </w:t>
      </w:r>
      <w:r w:rsidR="00667A04" w:rsidRPr="0011089A">
        <w:rPr>
          <w:sz w:val="28"/>
          <w:szCs w:val="28"/>
          <w:lang w:val="uk-UA"/>
        </w:rPr>
        <w:t>к</w:t>
      </w:r>
      <w:r w:rsidR="00543523" w:rsidRPr="0011089A">
        <w:rPr>
          <w:sz w:val="28"/>
          <w:szCs w:val="28"/>
          <w:lang w:val="uk-UA"/>
        </w:rPr>
        <w:t>онтролюючого середовища.</w:t>
      </w:r>
    </w:p>
    <w:p w:rsidR="00543523" w:rsidRPr="0011089A" w:rsidRDefault="00543523" w:rsidP="003F458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11089A">
        <w:rPr>
          <w:sz w:val="28"/>
          <w:szCs w:val="28"/>
          <w:lang w:val="uk-UA"/>
        </w:rPr>
        <w:t>З 14</w:t>
      </w:r>
      <w:r w:rsidR="00667A04" w:rsidRPr="0011089A">
        <w:rPr>
          <w:sz w:val="28"/>
          <w:szCs w:val="28"/>
          <w:lang w:val="uk-UA"/>
        </w:rPr>
        <w:t xml:space="preserve"> індикаторів лише </w:t>
      </w:r>
      <w:r w:rsidR="00FA3AA0" w:rsidRPr="0011089A">
        <w:rPr>
          <w:sz w:val="28"/>
          <w:szCs w:val="28"/>
          <w:lang w:val="uk-UA"/>
        </w:rPr>
        <w:t>три</w:t>
      </w:r>
      <w:r w:rsidR="00EA2134">
        <w:rPr>
          <w:sz w:val="28"/>
          <w:szCs w:val="28"/>
          <w:lang w:val="uk-UA"/>
        </w:rPr>
        <w:t xml:space="preserve"> можна</w:t>
      </w:r>
      <w:r w:rsidRPr="0011089A">
        <w:rPr>
          <w:sz w:val="28"/>
          <w:szCs w:val="28"/>
          <w:lang w:val="uk-UA"/>
        </w:rPr>
        <w:t xml:space="preserve"> віднести до показників  кінцевого ефекту</w:t>
      </w:r>
      <w:r w:rsidR="00173FD8">
        <w:rPr>
          <w:sz w:val="28"/>
          <w:szCs w:val="28"/>
          <w:lang w:val="uk-UA"/>
        </w:rPr>
        <w:t>,</w:t>
      </w:r>
      <w:r w:rsidRPr="0011089A">
        <w:rPr>
          <w:sz w:val="28"/>
          <w:szCs w:val="28"/>
          <w:lang w:val="uk-UA"/>
        </w:rPr>
        <w:t xml:space="preserve"> а саме:</w:t>
      </w:r>
    </w:p>
    <w:p w:rsidR="00543523" w:rsidRPr="00646EA4" w:rsidRDefault="00543523" w:rsidP="003F4586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  <w:lang w:val="uk-UA"/>
        </w:rPr>
      </w:pPr>
      <w:r w:rsidRPr="00646EA4">
        <w:rPr>
          <w:i/>
          <w:color w:val="000000"/>
          <w:sz w:val="28"/>
          <w:szCs w:val="28"/>
          <w:lang w:val="uk-UA"/>
        </w:rPr>
        <w:t>1.Збільшення (зменшення) кількості пожеж на 1 тис. об’єктів суб’єктів господарювання, що знаходяться на обліку, %</w:t>
      </w:r>
      <w:r w:rsidR="00920C7D" w:rsidRPr="00646EA4">
        <w:rPr>
          <w:i/>
          <w:color w:val="000000"/>
          <w:sz w:val="28"/>
          <w:szCs w:val="28"/>
          <w:lang w:val="uk-UA"/>
        </w:rPr>
        <w:t>.</w:t>
      </w:r>
    </w:p>
    <w:p w:rsidR="00543523" w:rsidRPr="00646EA4" w:rsidRDefault="00543523" w:rsidP="003F4586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  <w:lang w:val="uk-UA"/>
        </w:rPr>
      </w:pPr>
      <w:r w:rsidRPr="00646EA4">
        <w:rPr>
          <w:i/>
          <w:color w:val="000000"/>
          <w:sz w:val="28"/>
          <w:szCs w:val="28"/>
          <w:lang w:val="uk-UA"/>
        </w:rPr>
        <w:t>2.Збільшення (зменшення) кількості загиблих людей під час пожеж (аварій) на об’єктах суб’єктів господарювання та у багатоквартирних житлових будинках, %</w:t>
      </w:r>
      <w:r w:rsidR="00920C7D" w:rsidRPr="00646EA4">
        <w:rPr>
          <w:i/>
          <w:color w:val="000000"/>
          <w:sz w:val="28"/>
          <w:szCs w:val="28"/>
          <w:lang w:val="uk-UA"/>
        </w:rPr>
        <w:t>.</w:t>
      </w:r>
    </w:p>
    <w:p w:rsidR="00543523" w:rsidRPr="00646EA4" w:rsidRDefault="00543523" w:rsidP="003F4586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  <w:lang w:val="uk-UA"/>
        </w:rPr>
      </w:pPr>
      <w:r w:rsidRPr="00646EA4">
        <w:rPr>
          <w:i/>
          <w:color w:val="000000"/>
          <w:sz w:val="28"/>
          <w:szCs w:val="28"/>
          <w:lang w:val="uk-UA"/>
        </w:rPr>
        <w:t>3.Збільшення (зменшення) кількості травмованих людей під час пожеж (аварій) на об’єктах суб’єктів господарювання та у багатоквартирних житлових будинках, %</w:t>
      </w:r>
      <w:r w:rsidR="00920C7D" w:rsidRPr="00646EA4">
        <w:rPr>
          <w:i/>
          <w:color w:val="000000"/>
          <w:sz w:val="28"/>
          <w:szCs w:val="28"/>
          <w:lang w:val="uk-UA"/>
        </w:rPr>
        <w:t>.</w:t>
      </w:r>
    </w:p>
    <w:p w:rsidR="00FA3AA0" w:rsidRPr="0011089A" w:rsidRDefault="00C2388E" w:rsidP="003F458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11089A">
        <w:rPr>
          <w:sz w:val="28"/>
          <w:szCs w:val="28"/>
          <w:lang w:val="uk-UA"/>
        </w:rPr>
        <w:t>Разом з ти</w:t>
      </w:r>
      <w:r w:rsidR="00FB6DF1" w:rsidRPr="0011089A">
        <w:rPr>
          <w:sz w:val="28"/>
          <w:szCs w:val="28"/>
          <w:lang w:val="uk-UA"/>
        </w:rPr>
        <w:t>м</w:t>
      </w:r>
      <w:r w:rsidR="005623FE">
        <w:rPr>
          <w:sz w:val="28"/>
          <w:szCs w:val="28"/>
          <w:lang w:val="uk-UA"/>
        </w:rPr>
        <w:t>, відносно ви</w:t>
      </w:r>
      <w:r w:rsidR="00FA3AA0" w:rsidRPr="0011089A">
        <w:rPr>
          <w:sz w:val="28"/>
          <w:szCs w:val="28"/>
          <w:lang w:val="uk-UA"/>
        </w:rPr>
        <w:t>значених інди</w:t>
      </w:r>
      <w:r w:rsidR="00513A36" w:rsidRPr="0011089A">
        <w:rPr>
          <w:sz w:val="28"/>
          <w:szCs w:val="28"/>
          <w:lang w:val="uk-UA"/>
        </w:rPr>
        <w:t>каторів</w:t>
      </w:r>
      <w:r w:rsidR="00CE4881" w:rsidRPr="0011089A">
        <w:rPr>
          <w:sz w:val="28"/>
          <w:szCs w:val="28"/>
          <w:lang w:val="uk-UA"/>
        </w:rPr>
        <w:t xml:space="preserve"> кінцевого ефекту виникають наступні </w:t>
      </w:r>
      <w:r w:rsidR="00513A36" w:rsidRPr="0011089A">
        <w:rPr>
          <w:sz w:val="28"/>
          <w:szCs w:val="28"/>
          <w:lang w:val="uk-UA"/>
        </w:rPr>
        <w:t>запитан</w:t>
      </w:r>
      <w:r w:rsidR="00EA2134">
        <w:rPr>
          <w:sz w:val="28"/>
          <w:szCs w:val="28"/>
          <w:lang w:val="uk-UA"/>
        </w:rPr>
        <w:t>н</w:t>
      </w:r>
      <w:r w:rsidR="00513A36" w:rsidRPr="0011089A">
        <w:rPr>
          <w:sz w:val="28"/>
          <w:szCs w:val="28"/>
          <w:lang w:val="uk-UA"/>
        </w:rPr>
        <w:t>я :</w:t>
      </w:r>
    </w:p>
    <w:p w:rsidR="00FA3AA0" w:rsidRPr="0011089A" w:rsidRDefault="00B47A38" w:rsidP="003F458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FA3AA0" w:rsidRPr="0011089A">
        <w:rPr>
          <w:sz w:val="28"/>
          <w:szCs w:val="28"/>
          <w:lang w:val="uk-UA"/>
        </w:rPr>
        <w:t xml:space="preserve">Чому кількісний показник пожеж обмежений лише пожежами на об’єктах </w:t>
      </w:r>
      <w:r w:rsidR="00EA2134" w:rsidRPr="0011089A">
        <w:rPr>
          <w:sz w:val="28"/>
          <w:szCs w:val="28"/>
          <w:lang w:val="uk-UA"/>
        </w:rPr>
        <w:t>суб’єктів</w:t>
      </w:r>
      <w:r w:rsidR="00FA3AA0" w:rsidRPr="0011089A">
        <w:rPr>
          <w:sz w:val="28"/>
          <w:szCs w:val="28"/>
          <w:lang w:val="uk-UA"/>
        </w:rPr>
        <w:t xml:space="preserve"> </w:t>
      </w:r>
      <w:r w:rsidR="008A6B75" w:rsidRPr="0011089A">
        <w:rPr>
          <w:sz w:val="28"/>
          <w:szCs w:val="28"/>
          <w:lang w:val="uk-UA"/>
        </w:rPr>
        <w:t xml:space="preserve"> </w:t>
      </w:r>
      <w:r w:rsidR="005A5FD8">
        <w:rPr>
          <w:sz w:val="28"/>
          <w:szCs w:val="28"/>
          <w:lang w:val="uk-UA"/>
        </w:rPr>
        <w:t>господарювання</w:t>
      </w:r>
      <w:r w:rsidR="00EA2134">
        <w:rPr>
          <w:sz w:val="28"/>
          <w:szCs w:val="28"/>
          <w:lang w:val="uk-UA"/>
        </w:rPr>
        <w:t>,</w:t>
      </w:r>
      <w:r w:rsidR="00FA3AA0" w:rsidRPr="0011089A">
        <w:rPr>
          <w:sz w:val="28"/>
          <w:szCs w:val="28"/>
          <w:lang w:val="uk-UA"/>
        </w:rPr>
        <w:t xml:space="preserve"> </w:t>
      </w:r>
      <w:r w:rsidR="00815178" w:rsidRPr="0011089A">
        <w:rPr>
          <w:sz w:val="28"/>
          <w:szCs w:val="28"/>
          <w:lang w:val="uk-UA"/>
        </w:rPr>
        <w:t>а</w:t>
      </w:r>
      <w:r w:rsidR="00FA3AA0" w:rsidRPr="0011089A">
        <w:rPr>
          <w:sz w:val="28"/>
          <w:szCs w:val="28"/>
          <w:lang w:val="uk-UA"/>
        </w:rPr>
        <w:t>дже</w:t>
      </w:r>
      <w:r w:rsidR="00A32977">
        <w:rPr>
          <w:sz w:val="28"/>
          <w:szCs w:val="28"/>
          <w:lang w:val="uk-UA"/>
        </w:rPr>
        <w:t xml:space="preserve"> відомо, що</w:t>
      </w:r>
      <w:r w:rsidR="00FA3AA0" w:rsidRPr="0011089A">
        <w:rPr>
          <w:sz w:val="28"/>
          <w:szCs w:val="28"/>
          <w:lang w:val="uk-UA"/>
        </w:rPr>
        <w:t xml:space="preserve"> найбільша чисельність пожеж</w:t>
      </w:r>
      <w:r w:rsidR="008A6B75" w:rsidRPr="0011089A">
        <w:rPr>
          <w:sz w:val="28"/>
          <w:szCs w:val="28"/>
          <w:lang w:val="uk-UA"/>
        </w:rPr>
        <w:t>,</w:t>
      </w:r>
      <w:r w:rsidR="00815178" w:rsidRPr="0011089A">
        <w:rPr>
          <w:sz w:val="28"/>
          <w:szCs w:val="28"/>
          <w:lang w:val="uk-UA"/>
        </w:rPr>
        <w:t xml:space="preserve"> </w:t>
      </w:r>
      <w:r w:rsidR="008A6B75" w:rsidRPr="0011089A">
        <w:rPr>
          <w:sz w:val="28"/>
          <w:szCs w:val="28"/>
          <w:lang w:val="uk-UA"/>
        </w:rPr>
        <w:t>до 70%, виникає у житловому секторі,</w:t>
      </w:r>
      <w:r w:rsidR="00FA3AA0" w:rsidRPr="0011089A">
        <w:rPr>
          <w:sz w:val="28"/>
          <w:szCs w:val="28"/>
          <w:lang w:val="uk-UA"/>
        </w:rPr>
        <w:t xml:space="preserve"> де велике значен</w:t>
      </w:r>
      <w:r w:rsidR="008A6B75" w:rsidRPr="0011089A">
        <w:rPr>
          <w:sz w:val="28"/>
          <w:szCs w:val="28"/>
          <w:lang w:val="uk-UA"/>
        </w:rPr>
        <w:t>ня</w:t>
      </w:r>
      <w:r w:rsidR="004C09B0" w:rsidRPr="0011089A">
        <w:rPr>
          <w:sz w:val="28"/>
          <w:szCs w:val="28"/>
          <w:lang w:val="uk-UA"/>
        </w:rPr>
        <w:t xml:space="preserve"> з їх профілактики відводиться</w:t>
      </w:r>
      <w:r w:rsidR="00FA3AA0" w:rsidRPr="0011089A">
        <w:rPr>
          <w:sz w:val="28"/>
          <w:szCs w:val="28"/>
          <w:lang w:val="uk-UA"/>
        </w:rPr>
        <w:t xml:space="preserve"> інформаційно – </w:t>
      </w:r>
      <w:proofErr w:type="spellStart"/>
      <w:r w:rsidR="004C09B0" w:rsidRPr="0011089A">
        <w:rPr>
          <w:sz w:val="28"/>
          <w:szCs w:val="28"/>
          <w:lang w:val="uk-UA"/>
        </w:rPr>
        <w:t>раз’яснювальній</w:t>
      </w:r>
      <w:proofErr w:type="spellEnd"/>
      <w:r w:rsidR="004C09B0" w:rsidRPr="0011089A">
        <w:rPr>
          <w:sz w:val="28"/>
          <w:szCs w:val="28"/>
          <w:lang w:val="uk-UA"/>
        </w:rPr>
        <w:t xml:space="preserve">  і агітаційно - </w:t>
      </w:r>
      <w:proofErr w:type="spellStart"/>
      <w:r w:rsidR="008A6B75" w:rsidRPr="0011089A">
        <w:rPr>
          <w:sz w:val="28"/>
          <w:szCs w:val="28"/>
          <w:lang w:val="uk-UA"/>
        </w:rPr>
        <w:t>пропаганди</w:t>
      </w:r>
      <w:r w:rsidR="004C09B0" w:rsidRPr="0011089A">
        <w:rPr>
          <w:sz w:val="28"/>
          <w:szCs w:val="28"/>
          <w:lang w:val="uk-UA"/>
        </w:rPr>
        <w:t>ській</w:t>
      </w:r>
      <w:proofErr w:type="spellEnd"/>
      <w:r w:rsidR="00FA3AA0" w:rsidRPr="0011089A">
        <w:rPr>
          <w:sz w:val="28"/>
          <w:szCs w:val="28"/>
          <w:lang w:val="uk-UA"/>
        </w:rPr>
        <w:t xml:space="preserve"> робот</w:t>
      </w:r>
      <w:r w:rsidR="00084130" w:rsidRPr="0011089A">
        <w:rPr>
          <w:sz w:val="28"/>
          <w:szCs w:val="28"/>
          <w:lang w:val="uk-UA"/>
        </w:rPr>
        <w:t>і</w:t>
      </w:r>
      <w:r w:rsidR="00CE4881" w:rsidRPr="0011089A">
        <w:rPr>
          <w:sz w:val="28"/>
          <w:szCs w:val="28"/>
          <w:lang w:val="uk-UA"/>
        </w:rPr>
        <w:t xml:space="preserve"> </w:t>
      </w:r>
      <w:r w:rsidR="00084130" w:rsidRPr="0011089A">
        <w:rPr>
          <w:sz w:val="28"/>
          <w:szCs w:val="28"/>
          <w:lang w:val="uk-UA"/>
        </w:rPr>
        <w:t>яку, у тому числі</w:t>
      </w:r>
      <w:r w:rsidR="004C09B0" w:rsidRPr="0011089A">
        <w:rPr>
          <w:sz w:val="28"/>
          <w:szCs w:val="28"/>
          <w:lang w:val="uk-UA"/>
        </w:rPr>
        <w:t xml:space="preserve"> відповідно до завдань</w:t>
      </w:r>
      <w:r w:rsidR="00084130" w:rsidRPr="0011089A">
        <w:rPr>
          <w:sz w:val="28"/>
          <w:szCs w:val="28"/>
          <w:lang w:val="uk-UA"/>
        </w:rPr>
        <w:t>, проводять</w:t>
      </w:r>
      <w:r w:rsidR="00AB04BA" w:rsidRPr="0011089A">
        <w:rPr>
          <w:sz w:val="28"/>
          <w:szCs w:val="28"/>
          <w:lang w:val="uk-UA"/>
        </w:rPr>
        <w:t xml:space="preserve"> посадов</w:t>
      </w:r>
      <w:r w:rsidR="00173FD8">
        <w:rPr>
          <w:sz w:val="28"/>
          <w:szCs w:val="28"/>
          <w:lang w:val="uk-UA"/>
        </w:rPr>
        <w:t>і</w:t>
      </w:r>
      <w:r w:rsidR="00AB04BA" w:rsidRPr="0011089A">
        <w:rPr>
          <w:sz w:val="28"/>
          <w:szCs w:val="28"/>
          <w:lang w:val="uk-UA"/>
        </w:rPr>
        <w:t xml:space="preserve"> особи</w:t>
      </w:r>
      <w:r w:rsidR="00FA3AA0" w:rsidRPr="0011089A">
        <w:rPr>
          <w:sz w:val="28"/>
          <w:szCs w:val="28"/>
          <w:lang w:val="uk-UA"/>
        </w:rPr>
        <w:t xml:space="preserve"> </w:t>
      </w:r>
      <w:r w:rsidR="00AB04BA" w:rsidRPr="0011089A">
        <w:rPr>
          <w:sz w:val="28"/>
          <w:szCs w:val="28"/>
          <w:lang w:val="uk-UA"/>
        </w:rPr>
        <w:t>наглядових органів</w:t>
      </w:r>
      <w:r w:rsidR="008A6B75" w:rsidRPr="0011089A">
        <w:rPr>
          <w:sz w:val="28"/>
          <w:szCs w:val="28"/>
          <w:lang w:val="uk-UA"/>
        </w:rPr>
        <w:t>.</w:t>
      </w:r>
    </w:p>
    <w:p w:rsidR="008A6B75" w:rsidRPr="0011089A" w:rsidRDefault="00B47A38" w:rsidP="003F458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8A6B75" w:rsidRPr="0011089A">
        <w:rPr>
          <w:sz w:val="28"/>
          <w:szCs w:val="28"/>
          <w:lang w:val="uk-UA"/>
        </w:rPr>
        <w:t xml:space="preserve">Чому кількість загиблих і травмованих людей під час пожеж (аварій) оцінюється лише відносно об’єктів суб’єктів господарювання </w:t>
      </w:r>
      <w:r w:rsidR="00815178" w:rsidRPr="0011089A">
        <w:rPr>
          <w:sz w:val="28"/>
          <w:szCs w:val="28"/>
          <w:lang w:val="uk-UA"/>
        </w:rPr>
        <w:t xml:space="preserve">та у багатоквартирних житлових будинках, а у інших житлових будинках </w:t>
      </w:r>
      <w:r w:rsidR="0001077C" w:rsidRPr="0011089A">
        <w:rPr>
          <w:sz w:val="28"/>
          <w:szCs w:val="28"/>
          <w:lang w:val="uk-UA"/>
        </w:rPr>
        <w:t xml:space="preserve">  люди не гинуть?</w:t>
      </w:r>
    </w:p>
    <w:p w:rsidR="00815178" w:rsidRPr="0011089A" w:rsidRDefault="00B47A38" w:rsidP="003F458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815178" w:rsidRPr="0011089A">
        <w:rPr>
          <w:sz w:val="28"/>
          <w:szCs w:val="28"/>
          <w:lang w:val="uk-UA"/>
        </w:rPr>
        <w:t>Розмір</w:t>
      </w:r>
      <w:r w:rsidR="00B0068B" w:rsidRPr="0011089A">
        <w:rPr>
          <w:sz w:val="28"/>
          <w:szCs w:val="28"/>
          <w:lang w:val="uk-UA"/>
        </w:rPr>
        <w:t xml:space="preserve"> </w:t>
      </w:r>
      <w:r w:rsidR="00815178" w:rsidRPr="0011089A">
        <w:rPr>
          <w:sz w:val="28"/>
          <w:szCs w:val="28"/>
          <w:lang w:val="uk-UA"/>
        </w:rPr>
        <w:t xml:space="preserve"> збитків в</w:t>
      </w:r>
      <w:r w:rsidR="00BE11A0" w:rsidRPr="0011089A">
        <w:rPr>
          <w:sz w:val="28"/>
          <w:szCs w:val="28"/>
          <w:lang w:val="uk-UA"/>
        </w:rPr>
        <w:t>ід пожеж</w:t>
      </w:r>
      <w:r w:rsidR="00FB6DF1" w:rsidRPr="0011089A">
        <w:rPr>
          <w:sz w:val="28"/>
          <w:szCs w:val="28"/>
          <w:lang w:val="uk-UA"/>
        </w:rPr>
        <w:t xml:space="preserve"> </w:t>
      </w:r>
      <w:r w:rsidR="00B0068B" w:rsidRPr="0011089A">
        <w:rPr>
          <w:sz w:val="28"/>
          <w:szCs w:val="28"/>
          <w:lang w:val="uk-UA"/>
        </w:rPr>
        <w:t>чи</w:t>
      </w:r>
      <w:r w:rsidR="001D65F3" w:rsidRPr="0011089A">
        <w:rPr>
          <w:sz w:val="28"/>
          <w:szCs w:val="28"/>
          <w:lang w:val="uk-UA"/>
        </w:rPr>
        <w:t xml:space="preserve"> </w:t>
      </w:r>
      <w:r w:rsidR="00815178" w:rsidRPr="0011089A">
        <w:rPr>
          <w:sz w:val="28"/>
          <w:szCs w:val="28"/>
          <w:lang w:val="uk-UA"/>
        </w:rPr>
        <w:t>не є показником</w:t>
      </w:r>
      <w:r w:rsidR="00EA2134">
        <w:rPr>
          <w:sz w:val="28"/>
          <w:szCs w:val="28"/>
          <w:lang w:val="uk-UA"/>
        </w:rPr>
        <w:t>,</w:t>
      </w:r>
      <w:r w:rsidR="00815178" w:rsidRPr="0011089A">
        <w:rPr>
          <w:sz w:val="28"/>
          <w:szCs w:val="28"/>
          <w:lang w:val="uk-UA"/>
        </w:rPr>
        <w:t xml:space="preserve"> </w:t>
      </w:r>
      <w:r w:rsidR="006A3A18" w:rsidRPr="0011089A">
        <w:rPr>
          <w:sz w:val="28"/>
          <w:szCs w:val="28"/>
          <w:lang w:val="uk-UA"/>
        </w:rPr>
        <w:t>за яким</w:t>
      </w:r>
      <w:r w:rsidR="001D65F3" w:rsidRPr="0011089A">
        <w:rPr>
          <w:sz w:val="28"/>
          <w:szCs w:val="28"/>
          <w:lang w:val="uk-UA"/>
        </w:rPr>
        <w:t xml:space="preserve"> повинна</w:t>
      </w:r>
      <w:r w:rsidR="00AD658A" w:rsidRPr="0011089A">
        <w:rPr>
          <w:sz w:val="28"/>
          <w:szCs w:val="28"/>
          <w:lang w:val="uk-UA"/>
        </w:rPr>
        <w:t xml:space="preserve"> оцінюватися</w:t>
      </w:r>
      <w:r w:rsidR="006A3A18" w:rsidRPr="0011089A">
        <w:rPr>
          <w:sz w:val="28"/>
          <w:szCs w:val="28"/>
          <w:lang w:val="uk-UA"/>
        </w:rPr>
        <w:t xml:space="preserve"> ефективність роботи наглядових органів зі створення </w:t>
      </w:r>
      <w:r w:rsidR="00AD658A" w:rsidRPr="0011089A">
        <w:rPr>
          <w:sz w:val="28"/>
          <w:szCs w:val="28"/>
          <w:lang w:val="uk-UA"/>
        </w:rPr>
        <w:t>об’єктами</w:t>
      </w:r>
      <w:r w:rsidR="006A3A18" w:rsidRPr="0011089A">
        <w:rPr>
          <w:sz w:val="28"/>
          <w:szCs w:val="28"/>
          <w:lang w:val="uk-UA"/>
        </w:rPr>
        <w:t xml:space="preserve"> суб’єктів господарювання умов</w:t>
      </w:r>
      <w:r w:rsidR="001D65F3" w:rsidRPr="0011089A">
        <w:rPr>
          <w:sz w:val="28"/>
          <w:szCs w:val="28"/>
          <w:lang w:val="uk-UA"/>
        </w:rPr>
        <w:t xml:space="preserve"> з обмеження розповсюдження </w:t>
      </w:r>
      <w:r w:rsidR="006A3A18" w:rsidRPr="0011089A">
        <w:rPr>
          <w:sz w:val="28"/>
          <w:szCs w:val="28"/>
          <w:lang w:val="uk-UA"/>
        </w:rPr>
        <w:t xml:space="preserve"> пожеж </w:t>
      </w:r>
      <w:r w:rsidR="001D65F3" w:rsidRPr="0011089A">
        <w:rPr>
          <w:sz w:val="28"/>
          <w:szCs w:val="28"/>
          <w:lang w:val="uk-UA"/>
        </w:rPr>
        <w:t xml:space="preserve"> та їх гасіння на початковому етапі </w:t>
      </w:r>
      <w:r w:rsidR="006A3A18" w:rsidRPr="0011089A">
        <w:rPr>
          <w:sz w:val="28"/>
          <w:szCs w:val="28"/>
          <w:lang w:val="uk-UA"/>
        </w:rPr>
        <w:t xml:space="preserve"> виникнення</w:t>
      </w:r>
      <w:r w:rsidR="001D65F3" w:rsidRPr="0011089A">
        <w:rPr>
          <w:sz w:val="28"/>
          <w:szCs w:val="28"/>
          <w:lang w:val="uk-UA"/>
        </w:rPr>
        <w:t xml:space="preserve"> загоряння</w:t>
      </w:r>
      <w:r w:rsidR="006A3A18" w:rsidRPr="0011089A">
        <w:rPr>
          <w:sz w:val="28"/>
          <w:szCs w:val="28"/>
          <w:lang w:val="uk-UA"/>
        </w:rPr>
        <w:t>?</w:t>
      </w:r>
    </w:p>
    <w:p w:rsidR="00AD658A" w:rsidRPr="004A2CC0" w:rsidRDefault="00CF7C64" w:rsidP="00CF7C64">
      <w:pPr>
        <w:shd w:val="clear" w:color="auto" w:fill="FDFE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82220" w:rsidRPr="0011089A">
        <w:rPr>
          <w:rFonts w:ascii="Times New Roman" w:hAnsi="Times New Roman" w:cs="Times New Roman"/>
          <w:sz w:val="28"/>
          <w:szCs w:val="28"/>
          <w:lang w:val="uk-UA"/>
        </w:rPr>
        <w:t>З іншого боку</w:t>
      </w:r>
      <w:r w:rsidR="00AD658A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слід зазначити, що</w:t>
      </w:r>
      <w:r w:rsidR="00082220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наяв</w:t>
      </w:r>
      <w:r w:rsidR="009448A7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ні показники кінцевого ефекту  тільки опосередковано можуть характеризувати </w:t>
      </w:r>
      <w:r w:rsidR="00082220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роботу наглядових органів</w:t>
      </w:r>
      <w:r w:rsidR="00F50B37" w:rsidRPr="0011089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82220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адже вони залежать від багатьох </w:t>
      </w:r>
      <w:r w:rsidR="008215DD" w:rsidRPr="0011089A">
        <w:rPr>
          <w:rFonts w:ascii="Times New Roman" w:hAnsi="Times New Roman" w:cs="Times New Roman"/>
          <w:sz w:val="28"/>
          <w:szCs w:val="28"/>
          <w:lang w:val="uk-UA"/>
        </w:rPr>
        <w:t>чинник</w:t>
      </w:r>
      <w:r w:rsidR="00843970" w:rsidRPr="0011089A">
        <w:rPr>
          <w:rFonts w:ascii="Times New Roman" w:hAnsi="Times New Roman" w:cs="Times New Roman"/>
          <w:sz w:val="28"/>
          <w:szCs w:val="28"/>
          <w:lang w:val="uk-UA"/>
        </w:rPr>
        <w:t>ів які складаються</w:t>
      </w:r>
      <w:r w:rsidR="00F50B37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(формуються)</w:t>
      </w:r>
      <w:r w:rsidR="00082220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поза</w:t>
      </w:r>
      <w:r w:rsidR="008215DD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2220" w:rsidRPr="0011089A">
        <w:rPr>
          <w:rFonts w:ascii="Times New Roman" w:hAnsi="Times New Roman" w:cs="Times New Roman"/>
          <w:sz w:val="28"/>
          <w:szCs w:val="28"/>
          <w:lang w:val="uk-UA"/>
        </w:rPr>
        <w:t>межами безпосередньої діяльності</w:t>
      </w:r>
      <w:r w:rsidR="00F12D3A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та повноважень</w:t>
      </w:r>
      <w:r w:rsidR="005A5FD8">
        <w:rPr>
          <w:rFonts w:ascii="Times New Roman" w:hAnsi="Times New Roman" w:cs="Times New Roman"/>
          <w:sz w:val="28"/>
          <w:szCs w:val="28"/>
          <w:lang w:val="uk-UA"/>
        </w:rPr>
        <w:t xml:space="preserve"> органів державного нагляду</w:t>
      </w:r>
      <w:r w:rsidR="00082220" w:rsidRPr="0011089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43970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Наприклад</w:t>
      </w:r>
      <w:r w:rsidR="00F50B37" w:rsidRPr="0011089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43970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082220" w:rsidRPr="0011089A">
        <w:rPr>
          <w:rFonts w:ascii="Times New Roman" w:hAnsi="Times New Roman" w:cs="Times New Roman"/>
          <w:sz w:val="28"/>
          <w:szCs w:val="28"/>
          <w:lang w:val="uk-UA"/>
        </w:rPr>
        <w:t>ількість пожеж</w:t>
      </w:r>
      <w:r w:rsidR="00A3297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82220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і ос</w:t>
      </w:r>
      <w:r w:rsidR="00AD658A" w:rsidRPr="0011089A">
        <w:rPr>
          <w:rFonts w:ascii="Times New Roman" w:hAnsi="Times New Roman" w:cs="Times New Roman"/>
          <w:sz w:val="28"/>
          <w:szCs w:val="28"/>
          <w:lang w:val="uk-UA"/>
        </w:rPr>
        <w:t>обливо втрат від них</w:t>
      </w:r>
      <w:r w:rsidR="00A3297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D658A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багато  в  чому залежать </w:t>
      </w:r>
      <w:r w:rsidR="00082220" w:rsidRPr="0011089A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0F7542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970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стану оперативної обстановки, </w:t>
      </w:r>
      <w:r w:rsidR="000F7542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показників оперативного </w:t>
      </w:r>
      <w:r w:rsidR="00F50B37" w:rsidRPr="0011089A">
        <w:rPr>
          <w:rFonts w:ascii="Times New Roman" w:hAnsi="Times New Roman" w:cs="Times New Roman"/>
          <w:sz w:val="28"/>
          <w:szCs w:val="28"/>
          <w:lang w:val="uk-UA"/>
        </w:rPr>
        <w:t>реагування на пожежі</w:t>
      </w:r>
      <w:r w:rsidR="00082220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2220" w:rsidRPr="0011089A">
        <w:rPr>
          <w:rFonts w:ascii="Times New Roman" w:hAnsi="Times New Roman" w:cs="Times New Roman"/>
          <w:sz w:val="28"/>
          <w:szCs w:val="28"/>
          <w:lang w:val="uk-UA"/>
        </w:rPr>
        <w:t>пожежно</w:t>
      </w:r>
      <w:proofErr w:type="spellEnd"/>
      <w:r w:rsidR="00082220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– рятувальних підрозділі</w:t>
      </w:r>
      <w:r w:rsidR="00EA2134">
        <w:rPr>
          <w:rFonts w:ascii="Times New Roman" w:hAnsi="Times New Roman" w:cs="Times New Roman"/>
          <w:sz w:val="28"/>
          <w:szCs w:val="28"/>
          <w:lang w:val="uk-UA"/>
        </w:rPr>
        <w:t>в системи пожежної охорони</w:t>
      </w:r>
      <w:r w:rsidR="00082220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населених пунктів та </w:t>
      </w:r>
      <w:r w:rsidR="009448A7" w:rsidRPr="0011089A">
        <w:rPr>
          <w:rFonts w:ascii="Times New Roman" w:hAnsi="Times New Roman" w:cs="Times New Roman"/>
          <w:sz w:val="28"/>
          <w:szCs w:val="28"/>
          <w:lang w:val="uk-UA"/>
        </w:rPr>
        <w:t>об’єктів</w:t>
      </w:r>
      <w:r w:rsidR="00AD658A" w:rsidRPr="0011089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E1986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29C6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професі</w:t>
      </w:r>
      <w:r w:rsidR="00CC267E">
        <w:rPr>
          <w:rFonts w:ascii="Times New Roman" w:hAnsi="Times New Roman" w:cs="Times New Roman"/>
          <w:sz w:val="28"/>
          <w:szCs w:val="28"/>
          <w:lang w:val="uk-UA"/>
        </w:rPr>
        <w:t>оналізму пожежних рятувальників а також рівня профілактичної роботи окремої категорії осіб</w:t>
      </w:r>
      <w:r w:rsidR="004A2C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C267E">
        <w:rPr>
          <w:rFonts w:ascii="Times New Roman" w:hAnsi="Times New Roman" w:cs="Times New Roman"/>
          <w:sz w:val="28"/>
          <w:szCs w:val="28"/>
          <w:lang w:val="uk-UA"/>
        </w:rPr>
        <w:t xml:space="preserve"> які не наділені наглядовими повноваженнями.</w:t>
      </w:r>
      <w:r w:rsidR="009029C6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8A7" w:rsidRPr="0011089A">
        <w:rPr>
          <w:rFonts w:ascii="Times New Roman" w:hAnsi="Times New Roman" w:cs="Times New Roman"/>
          <w:sz w:val="28"/>
          <w:szCs w:val="28"/>
          <w:lang w:val="uk-UA"/>
        </w:rPr>
        <w:t>Тому</w:t>
      </w:r>
      <w:r w:rsidR="004A2C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448A7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було</w:t>
      </w:r>
      <w:r w:rsidR="004E1986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8A7" w:rsidRPr="0011089A">
        <w:rPr>
          <w:rFonts w:ascii="Times New Roman" w:hAnsi="Times New Roman" w:cs="Times New Roman"/>
          <w:sz w:val="28"/>
          <w:szCs w:val="28"/>
          <w:lang w:val="uk-UA"/>
        </w:rPr>
        <w:t>б доцільним запровадити</w:t>
      </w:r>
      <w:r w:rsidR="000A661E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загальну</w:t>
      </w:r>
      <w:r w:rsidR="009448A7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систему оцінки ефективності діяльності органів і підрозділів ДСНС </w:t>
      </w:r>
      <w:r w:rsidR="000A661E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яка б </w:t>
      </w:r>
      <w:r w:rsidR="000A661E" w:rsidRPr="0011089A">
        <w:rPr>
          <w:rFonts w:ascii="Times New Roman" w:hAnsi="Times New Roman" w:cs="Times New Roman"/>
          <w:sz w:val="28"/>
          <w:szCs w:val="28"/>
          <w:lang w:val="uk-UA"/>
        </w:rPr>
        <w:lastRenderedPageBreak/>
        <w:t>складалася з</w:t>
      </w:r>
      <w:r w:rsidR="009448A7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профілак</w:t>
      </w:r>
      <w:r w:rsidR="00F50B37" w:rsidRPr="0011089A">
        <w:rPr>
          <w:rFonts w:ascii="Times New Roman" w:hAnsi="Times New Roman" w:cs="Times New Roman"/>
          <w:sz w:val="28"/>
          <w:szCs w:val="28"/>
          <w:lang w:val="uk-UA"/>
        </w:rPr>
        <w:t>тичної (</w:t>
      </w:r>
      <w:proofErr w:type="spellStart"/>
      <w:r w:rsidR="00F50B37" w:rsidRPr="0011089A">
        <w:rPr>
          <w:rFonts w:ascii="Times New Roman" w:hAnsi="Times New Roman" w:cs="Times New Roman"/>
          <w:sz w:val="28"/>
          <w:szCs w:val="28"/>
          <w:lang w:val="uk-UA"/>
        </w:rPr>
        <w:t>наглядово</w:t>
      </w:r>
      <w:proofErr w:type="spellEnd"/>
      <w:r w:rsidR="00F50B37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– контрольної</w:t>
      </w:r>
      <w:r w:rsidR="000A661E" w:rsidRPr="0011089A">
        <w:rPr>
          <w:rFonts w:ascii="Times New Roman" w:hAnsi="Times New Roman" w:cs="Times New Roman"/>
          <w:sz w:val="28"/>
          <w:szCs w:val="28"/>
          <w:lang w:val="uk-UA"/>
        </w:rPr>
        <w:t>) та оперативної складової</w:t>
      </w:r>
      <w:r w:rsidR="000F7542" w:rsidRPr="0011089A">
        <w:rPr>
          <w:rFonts w:ascii="Times New Roman" w:hAnsi="Times New Roman" w:cs="Times New Roman"/>
          <w:sz w:val="28"/>
          <w:szCs w:val="28"/>
          <w:lang w:val="uk-UA"/>
        </w:rPr>
        <w:t>. Адже у порівнянні з</w:t>
      </w:r>
      <w:r w:rsidR="00D63C60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4A2CC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63C60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гатьма </w:t>
      </w:r>
      <w:r w:rsidR="000F7542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іншими державними органам</w:t>
      </w:r>
      <w:r w:rsidR="004A2CC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F7542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нагляду (контролю) тільки діяльн</w:t>
      </w:r>
      <w:r w:rsidR="000A661E" w:rsidRPr="0011089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F7542" w:rsidRPr="0011089A">
        <w:rPr>
          <w:rFonts w:ascii="Times New Roman" w:hAnsi="Times New Roman" w:cs="Times New Roman"/>
          <w:sz w:val="28"/>
          <w:szCs w:val="28"/>
          <w:lang w:val="uk-UA"/>
        </w:rPr>
        <w:t>сть</w:t>
      </w:r>
      <w:r w:rsidR="00A329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3C60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органу </w:t>
      </w:r>
      <w:r w:rsidR="005A5FD8">
        <w:rPr>
          <w:rFonts w:ascii="Times New Roman" w:hAnsi="Times New Roman" w:cs="Times New Roman"/>
          <w:sz w:val="28"/>
          <w:szCs w:val="28"/>
          <w:lang w:val="uk-UA"/>
        </w:rPr>
        <w:t>державного нагляду</w:t>
      </w:r>
      <w:r w:rsidR="00A329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3C60" w:rsidRPr="0011089A">
        <w:rPr>
          <w:rFonts w:ascii="Times New Roman" w:hAnsi="Times New Roman" w:cs="Times New Roman"/>
          <w:sz w:val="28"/>
          <w:szCs w:val="28"/>
          <w:lang w:val="uk-UA"/>
        </w:rPr>
        <w:t>ДСНС</w:t>
      </w:r>
      <w:r w:rsidR="00F50B37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D63C60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970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доповнюється </w:t>
      </w:r>
      <w:r w:rsidR="000A661E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та тісно переплітається зі </w:t>
      </w:r>
      <w:r w:rsidR="00843970" w:rsidRPr="0011089A">
        <w:rPr>
          <w:rFonts w:ascii="Times New Roman" w:hAnsi="Times New Roman" w:cs="Times New Roman"/>
          <w:sz w:val="28"/>
          <w:szCs w:val="28"/>
          <w:lang w:val="uk-UA"/>
        </w:rPr>
        <w:t>складовою</w:t>
      </w:r>
      <w:r w:rsidR="000F7542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F50B37" w:rsidRPr="0011089A">
        <w:rPr>
          <w:rFonts w:ascii="Times New Roman" w:hAnsi="Times New Roman" w:cs="Times New Roman"/>
          <w:sz w:val="28"/>
          <w:szCs w:val="28"/>
          <w:lang w:val="uk-UA"/>
        </w:rPr>
        <w:t>истеми реагування на пожежі</w:t>
      </w:r>
      <w:r w:rsidR="000A661E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63C60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які </w:t>
      </w:r>
      <w:r w:rsidR="00843970" w:rsidRPr="0011089A">
        <w:rPr>
          <w:rFonts w:ascii="Times New Roman" w:hAnsi="Times New Roman" w:cs="Times New Roman"/>
          <w:sz w:val="28"/>
          <w:szCs w:val="28"/>
          <w:lang w:val="uk-UA"/>
        </w:rPr>
        <w:t>разом</w:t>
      </w:r>
      <w:r w:rsidR="000A661E" w:rsidRPr="0011089A">
        <w:rPr>
          <w:rFonts w:ascii="Times New Roman" w:hAnsi="Times New Roman" w:cs="Times New Roman"/>
          <w:sz w:val="28"/>
          <w:szCs w:val="28"/>
          <w:lang w:val="uk-UA"/>
        </w:rPr>
        <w:t>, під єдиним загальним керівництвом</w:t>
      </w:r>
      <w:r w:rsidR="00F50B37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формують</w:t>
      </w:r>
      <w:r w:rsidR="00D63C60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систему впливу на стан пожежної безпеки. </w:t>
      </w:r>
      <w:r w:rsidR="001B19D9" w:rsidRPr="0011089A">
        <w:rPr>
          <w:rFonts w:ascii="Times New Roman" w:hAnsi="Times New Roman" w:cs="Times New Roman"/>
          <w:sz w:val="28"/>
          <w:szCs w:val="28"/>
          <w:lang w:val="uk-UA"/>
        </w:rPr>
        <w:t>Крім цього</w:t>
      </w:r>
      <w:r w:rsidR="004A2C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C3DA3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слід мати на увазі, </w:t>
      </w:r>
      <w:r w:rsidR="000C3DA3" w:rsidRPr="004A2C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</w:t>
      </w:r>
      <w:r w:rsidR="001B19D9" w:rsidRPr="004A2C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1556B" w:rsidRPr="004A2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="001B19D9" w:rsidRPr="004A2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а </w:t>
      </w:r>
      <w:r w:rsidR="004D2AE7" w:rsidRPr="004A2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сьогоднішній</w:t>
      </w:r>
      <w:r w:rsidR="001B19D9" w:rsidRPr="004A2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день </w:t>
      </w:r>
      <w:r w:rsidR="00A1556B" w:rsidRPr="004A2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нагляд за дотриманням вимог пожежної безпеки </w:t>
      </w:r>
      <w:r w:rsidR="004D2AE7" w:rsidRPr="004A2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здійсню</w:t>
      </w:r>
      <w:r w:rsidR="00A1556B" w:rsidRPr="004A2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ють в окремих галузях,</w:t>
      </w:r>
      <w:r w:rsidR="004D2AE7" w:rsidRPr="004A2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C3DA3" w:rsidRPr="004A2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A1556B" w:rsidRPr="004A2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інші наглядові органи, серед них такі</w:t>
      </w:r>
      <w:r w:rsidR="001E6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A1556B" w:rsidRPr="004A2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як Державна архітектурна будівельна інспекція, Державна інспекція енергетичного </w:t>
      </w:r>
      <w:r w:rsidR="00A32977" w:rsidRPr="004A2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нагляду, ряд  відомчих наглядів, </w:t>
      </w:r>
      <w:r w:rsidR="00B60DF6" w:rsidRPr="004A2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(відносно техногенної безпеки ще й Держпраці)</w:t>
      </w:r>
      <w:r w:rsidR="00A1556B" w:rsidRPr="004A2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які здійснюють свої функції</w:t>
      </w:r>
      <w:r w:rsidR="004D2AE7" w:rsidRPr="004A2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співпрацюю</w:t>
      </w:r>
      <w:r w:rsidR="00275347" w:rsidRPr="004A2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чи з </w:t>
      </w:r>
      <w:r w:rsidR="00A1556B" w:rsidRPr="004A2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органам</w:t>
      </w:r>
      <w:r w:rsidR="004D2AE7" w:rsidRPr="004A2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и </w:t>
      </w:r>
      <w:r w:rsidR="00515CF7" w:rsidRPr="004A2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державного нагляду</w:t>
      </w:r>
      <w:r w:rsidR="00275347" w:rsidRPr="004A2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D2AE7" w:rsidRPr="004A2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ДСНС України у формі взаємодії</w:t>
      </w:r>
      <w:r w:rsidR="00A1556B" w:rsidRPr="004A2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 З огляду на зазначен</w:t>
      </w:r>
      <w:r w:rsidR="00366744" w:rsidRPr="004A2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е</w:t>
      </w:r>
      <w:r w:rsidR="001E6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275347" w:rsidRPr="004A2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стає очевидним</w:t>
      </w:r>
      <w:r w:rsidR="00366744" w:rsidRPr="004A2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те, що запропонований п</w:t>
      </w:r>
      <w:r w:rsidR="004D2AE7" w:rsidRPr="004A2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ідхід</w:t>
      </w:r>
      <w:r w:rsidR="00366744" w:rsidRPr="004A2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до оцінки</w:t>
      </w:r>
      <w:r w:rsidR="00A1556B" w:rsidRPr="004A2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ефективност</w:t>
      </w:r>
      <w:r w:rsidR="004D2AE7" w:rsidRPr="004A2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 за своєю суттю не може</w:t>
      </w:r>
      <w:r w:rsidR="000C3DA3" w:rsidRPr="004A2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D2AE7" w:rsidRPr="004A2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 «чистому» вигляді характеризувати діяльність</w:t>
      </w:r>
      <w:r w:rsidR="000C3DA3" w:rsidRPr="004A2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B19D9" w:rsidRPr="004A2C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3DA3" w:rsidRPr="004A2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державного нагляду (контролю) за додержанням і виконанням вимог законода</w:t>
      </w:r>
      <w:r w:rsidR="004D2AE7" w:rsidRPr="004A2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вства у сфері  </w:t>
      </w:r>
      <w:r w:rsidR="000C3DA3" w:rsidRPr="004A2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пожежної та техногенної безпеки</w:t>
      </w:r>
      <w:r w:rsidR="000C3DA3" w:rsidRPr="004A2C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3DA3" w:rsidRPr="004A2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ДСНС.</w:t>
      </w:r>
      <w:r w:rsidR="005A5FD8" w:rsidRPr="004A2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М</w:t>
      </w:r>
      <w:r w:rsidR="00B60DF6" w:rsidRPr="004A2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ову</w:t>
      </w:r>
      <w:r w:rsidR="004D2AE7" w:rsidRPr="004A2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мабуть</w:t>
      </w:r>
      <w:r w:rsidR="00B60DF6" w:rsidRPr="004A2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треба вести про</w:t>
      </w:r>
      <w:r w:rsidR="004D2AE7" w:rsidRPr="004A2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її</w:t>
      </w:r>
      <w:r w:rsidR="00B60DF6" w:rsidRPr="004A2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окрем</w:t>
      </w:r>
      <w:r w:rsidR="004D2AE7" w:rsidRPr="004A2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складову. </w:t>
      </w:r>
      <w:r w:rsidR="00B60DF6" w:rsidRPr="004A2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C2388E" w:rsidRPr="0011089A" w:rsidRDefault="005349C1" w:rsidP="003F4586">
      <w:pPr>
        <w:shd w:val="clear" w:color="auto" w:fill="FDFEFF"/>
        <w:spacing w:after="0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  <w:r w:rsidRPr="004A2C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Підлягають</w:t>
      </w:r>
      <w:r w:rsidR="00617F96" w:rsidRPr="004A2C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аналізу та</w:t>
      </w:r>
      <w:r w:rsidRPr="004A2C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оцінки</w:t>
      </w:r>
      <w:r w:rsidR="00B0068B" w:rsidRPr="004A2C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 ряд індикаторів безпосереднього результату</w:t>
      </w:r>
      <w:r w:rsidR="00B0068B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, а саме: </w:t>
      </w:r>
    </w:p>
    <w:p w:rsidR="001D22EC" w:rsidRPr="00646EA4" w:rsidRDefault="00B0068B" w:rsidP="003F45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6EA4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Pr="00646EA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2474EF" w:rsidRPr="00646E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46EA4">
        <w:rPr>
          <w:rFonts w:ascii="Times New Roman" w:hAnsi="Times New Roman" w:cs="Times New Roman"/>
          <w:i/>
          <w:sz w:val="28"/>
          <w:szCs w:val="28"/>
          <w:lang w:val="uk-UA"/>
        </w:rPr>
        <w:t>Відсоток кількості запланованих пер</w:t>
      </w:r>
      <w:r w:rsidR="001D22EC" w:rsidRPr="00646EA4">
        <w:rPr>
          <w:rFonts w:ascii="Times New Roman" w:hAnsi="Times New Roman" w:cs="Times New Roman"/>
          <w:i/>
          <w:sz w:val="28"/>
          <w:szCs w:val="28"/>
          <w:lang w:val="uk-UA"/>
        </w:rPr>
        <w:t>евірок до фактично проведених</w:t>
      </w:r>
      <w:r w:rsidR="00275347" w:rsidRPr="00646EA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F2690A" w:rsidRPr="001E674C" w:rsidRDefault="00874C8E" w:rsidP="003F45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74C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C2388E" w:rsidRPr="001E674C">
        <w:rPr>
          <w:rFonts w:ascii="Times New Roman" w:hAnsi="Times New Roman" w:cs="Times New Roman"/>
          <w:sz w:val="28"/>
          <w:szCs w:val="28"/>
          <w:lang w:val="uk-UA"/>
        </w:rPr>
        <w:t>й показник</w:t>
      </w:r>
      <w:r w:rsidR="000A661E" w:rsidRPr="001E67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7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10B5" w:rsidRPr="001E674C">
        <w:rPr>
          <w:rFonts w:ascii="Times New Roman" w:hAnsi="Times New Roman" w:cs="Times New Roman"/>
          <w:sz w:val="28"/>
          <w:szCs w:val="28"/>
          <w:lang w:val="uk-UA"/>
        </w:rPr>
        <w:t>відносно характеристики</w:t>
      </w:r>
      <w:r w:rsidRPr="001E674C">
        <w:rPr>
          <w:rFonts w:ascii="Times New Roman" w:hAnsi="Times New Roman" w:cs="Times New Roman"/>
          <w:sz w:val="28"/>
          <w:szCs w:val="28"/>
          <w:lang w:val="uk-UA"/>
        </w:rPr>
        <w:t xml:space="preserve"> ефективн</w:t>
      </w:r>
      <w:r w:rsidR="001E674C" w:rsidRPr="001E674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E674C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1E674C" w:rsidRPr="001E674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E674C">
        <w:rPr>
          <w:rFonts w:ascii="Times New Roman" w:hAnsi="Times New Roman" w:cs="Times New Roman"/>
          <w:sz w:val="28"/>
          <w:szCs w:val="28"/>
          <w:lang w:val="uk-UA"/>
        </w:rPr>
        <w:t xml:space="preserve"> роботи наглядового органу</w:t>
      </w:r>
      <w:r w:rsidR="000A661E" w:rsidRPr="001E674C">
        <w:rPr>
          <w:rFonts w:ascii="Times New Roman" w:hAnsi="Times New Roman" w:cs="Times New Roman"/>
          <w:sz w:val="28"/>
          <w:szCs w:val="28"/>
          <w:lang w:val="uk-UA"/>
        </w:rPr>
        <w:t>, є дуже сумнівним</w:t>
      </w:r>
      <w:r w:rsidR="00BD10B5" w:rsidRPr="001E674C">
        <w:rPr>
          <w:rFonts w:ascii="Times New Roman" w:hAnsi="Times New Roman" w:cs="Times New Roman"/>
          <w:sz w:val="28"/>
          <w:szCs w:val="28"/>
          <w:lang w:val="uk-UA"/>
        </w:rPr>
        <w:t>. А</w:t>
      </w:r>
      <w:r w:rsidRPr="001E674C">
        <w:rPr>
          <w:rFonts w:ascii="Times New Roman" w:hAnsi="Times New Roman" w:cs="Times New Roman"/>
          <w:sz w:val="28"/>
          <w:szCs w:val="28"/>
          <w:lang w:val="uk-UA"/>
        </w:rPr>
        <w:t>дже  неперевірений</w:t>
      </w:r>
      <w:r w:rsidR="001E674C" w:rsidRPr="001E67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74C">
        <w:rPr>
          <w:rFonts w:ascii="Times New Roman" w:hAnsi="Times New Roman" w:cs="Times New Roman"/>
          <w:sz w:val="28"/>
          <w:szCs w:val="28"/>
          <w:lang w:val="uk-UA"/>
        </w:rPr>
        <w:t xml:space="preserve"> з яких</w:t>
      </w:r>
      <w:r w:rsidR="00F2690A" w:rsidRPr="001E674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E674C">
        <w:rPr>
          <w:rFonts w:ascii="Times New Roman" w:hAnsi="Times New Roman" w:cs="Times New Roman"/>
          <w:sz w:val="28"/>
          <w:szCs w:val="28"/>
          <w:lang w:val="uk-UA"/>
        </w:rPr>
        <w:t xml:space="preserve">сь причин </w:t>
      </w:r>
      <w:r w:rsidR="001D22EC" w:rsidRPr="001E674C">
        <w:rPr>
          <w:rFonts w:ascii="Times New Roman" w:hAnsi="Times New Roman" w:cs="Times New Roman"/>
          <w:sz w:val="28"/>
          <w:szCs w:val="28"/>
          <w:lang w:val="uk-UA"/>
        </w:rPr>
        <w:t>об’єкт</w:t>
      </w:r>
      <w:r w:rsidRPr="001E67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2AE7" w:rsidRPr="001E674C">
        <w:rPr>
          <w:rFonts w:ascii="Times New Roman" w:hAnsi="Times New Roman" w:cs="Times New Roman"/>
          <w:sz w:val="28"/>
          <w:szCs w:val="28"/>
          <w:lang w:val="uk-UA"/>
        </w:rPr>
        <w:t>(мораторій</w:t>
      </w:r>
      <w:r w:rsidR="005349C1" w:rsidRPr="001E674C">
        <w:rPr>
          <w:rFonts w:ascii="Times New Roman" w:hAnsi="Times New Roman" w:cs="Times New Roman"/>
          <w:sz w:val="28"/>
          <w:szCs w:val="28"/>
          <w:lang w:val="uk-UA"/>
        </w:rPr>
        <w:t xml:space="preserve">, зміна статусу </w:t>
      </w:r>
      <w:r w:rsidR="001D22EC" w:rsidRPr="001E674C">
        <w:rPr>
          <w:rFonts w:ascii="Times New Roman" w:hAnsi="Times New Roman" w:cs="Times New Roman"/>
          <w:sz w:val="28"/>
          <w:szCs w:val="28"/>
          <w:lang w:val="uk-UA"/>
        </w:rPr>
        <w:t>об’єкту</w:t>
      </w:r>
      <w:r w:rsidR="005349C1" w:rsidRPr="001E674C">
        <w:rPr>
          <w:rFonts w:ascii="Times New Roman" w:hAnsi="Times New Roman" w:cs="Times New Roman"/>
          <w:sz w:val="28"/>
          <w:szCs w:val="28"/>
          <w:lang w:val="uk-UA"/>
        </w:rPr>
        <w:t>, перенос термінів перевірки з інших поважних причин, недоліки системи планування, обмеженість бюджету робочого часу з причин появи необхідності проведення позапланових перевірок</w:t>
      </w:r>
      <w:r w:rsidR="00617F96" w:rsidRPr="001E674C">
        <w:rPr>
          <w:rFonts w:ascii="Times New Roman" w:hAnsi="Times New Roman" w:cs="Times New Roman"/>
          <w:sz w:val="28"/>
          <w:szCs w:val="28"/>
          <w:lang w:val="uk-UA"/>
        </w:rPr>
        <w:t xml:space="preserve"> інших </w:t>
      </w:r>
      <w:r w:rsidR="004D2AE7" w:rsidRPr="001E674C">
        <w:rPr>
          <w:rFonts w:ascii="Times New Roman" w:hAnsi="Times New Roman" w:cs="Times New Roman"/>
          <w:sz w:val="28"/>
          <w:szCs w:val="28"/>
          <w:lang w:val="uk-UA"/>
        </w:rPr>
        <w:t>об’єктів</w:t>
      </w:r>
      <w:r w:rsidR="005349C1" w:rsidRPr="001E674C">
        <w:rPr>
          <w:rFonts w:ascii="Times New Roman" w:hAnsi="Times New Roman" w:cs="Times New Roman"/>
          <w:sz w:val="28"/>
          <w:szCs w:val="28"/>
          <w:lang w:val="uk-UA"/>
        </w:rPr>
        <w:t>, тощо)</w:t>
      </w:r>
      <w:r w:rsidR="00063CE5" w:rsidRPr="001E674C">
        <w:rPr>
          <w:rFonts w:ascii="Times New Roman" w:hAnsi="Times New Roman" w:cs="Times New Roman"/>
          <w:sz w:val="28"/>
          <w:szCs w:val="28"/>
          <w:lang w:val="uk-UA"/>
        </w:rPr>
        <w:t xml:space="preserve"> не відчує</w:t>
      </w:r>
      <w:r w:rsidR="005349C1" w:rsidRPr="001E674C">
        <w:rPr>
          <w:rFonts w:ascii="Times New Roman" w:hAnsi="Times New Roman" w:cs="Times New Roman"/>
          <w:sz w:val="28"/>
          <w:szCs w:val="28"/>
          <w:lang w:val="uk-UA"/>
        </w:rPr>
        <w:t xml:space="preserve"> на себе рівня</w:t>
      </w:r>
      <w:r w:rsidR="00617F96" w:rsidRPr="001E674C">
        <w:rPr>
          <w:rFonts w:ascii="Times New Roman" w:hAnsi="Times New Roman" w:cs="Times New Roman"/>
          <w:sz w:val="28"/>
          <w:szCs w:val="28"/>
          <w:lang w:val="uk-UA"/>
        </w:rPr>
        <w:t xml:space="preserve">  організаційно - професійного</w:t>
      </w:r>
      <w:r w:rsidRPr="001E674C">
        <w:rPr>
          <w:rFonts w:ascii="Times New Roman" w:hAnsi="Times New Roman" w:cs="Times New Roman"/>
          <w:sz w:val="28"/>
          <w:szCs w:val="28"/>
          <w:lang w:val="uk-UA"/>
        </w:rPr>
        <w:t>, управлінського або адміністративного  впливу</w:t>
      </w:r>
      <w:r w:rsidR="00063CE5" w:rsidRPr="001E67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2AE7" w:rsidRPr="001E674C">
        <w:rPr>
          <w:rFonts w:ascii="Times New Roman" w:hAnsi="Times New Roman" w:cs="Times New Roman"/>
          <w:sz w:val="28"/>
          <w:szCs w:val="28"/>
          <w:lang w:val="uk-UA"/>
        </w:rPr>
        <w:t>перевіряючих органів</w:t>
      </w:r>
      <w:r w:rsidR="005349C1" w:rsidRPr="001E674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75AB0" w:rsidRPr="001E67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10B5" w:rsidRPr="001E674C">
        <w:rPr>
          <w:rFonts w:ascii="Times New Roman" w:hAnsi="Times New Roman" w:cs="Times New Roman"/>
          <w:sz w:val="28"/>
          <w:szCs w:val="28"/>
          <w:lang w:val="uk-UA"/>
        </w:rPr>
        <w:t>Тобто,</w:t>
      </w:r>
      <w:r w:rsidR="00C2388E" w:rsidRPr="001E674C">
        <w:rPr>
          <w:rFonts w:ascii="Times New Roman" w:hAnsi="Times New Roman" w:cs="Times New Roman"/>
          <w:sz w:val="28"/>
          <w:szCs w:val="28"/>
          <w:lang w:val="uk-UA"/>
        </w:rPr>
        <w:t xml:space="preserve"> якщо</w:t>
      </w:r>
      <w:r w:rsidR="00BD10B5" w:rsidRPr="001E674C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 перевірки відсутній</w:t>
      </w:r>
      <w:r w:rsidR="00063CE5" w:rsidRPr="001E67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2388E" w:rsidRPr="001E67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7F96" w:rsidRPr="001E674C">
        <w:rPr>
          <w:rFonts w:ascii="Times New Roman" w:hAnsi="Times New Roman" w:cs="Times New Roman"/>
          <w:sz w:val="28"/>
          <w:szCs w:val="28"/>
          <w:lang w:val="uk-UA"/>
        </w:rPr>
        <w:t>випадків пожеж на об’єкті</w:t>
      </w:r>
      <w:r w:rsidR="00063CE5" w:rsidRPr="001E674C">
        <w:rPr>
          <w:rFonts w:ascii="Times New Roman" w:hAnsi="Times New Roman" w:cs="Times New Roman"/>
          <w:sz w:val="28"/>
          <w:szCs w:val="28"/>
          <w:lang w:val="uk-UA"/>
        </w:rPr>
        <w:t xml:space="preserve"> протягом </w:t>
      </w:r>
      <w:r w:rsidR="004D2AE7" w:rsidRPr="001E674C">
        <w:rPr>
          <w:rFonts w:ascii="Times New Roman" w:hAnsi="Times New Roman" w:cs="Times New Roman"/>
          <w:sz w:val="28"/>
          <w:szCs w:val="28"/>
          <w:lang w:val="uk-UA"/>
        </w:rPr>
        <w:t>звітного</w:t>
      </w:r>
      <w:r w:rsidR="00063CE5" w:rsidRPr="001E674C">
        <w:rPr>
          <w:rFonts w:ascii="Times New Roman" w:hAnsi="Times New Roman" w:cs="Times New Roman"/>
          <w:sz w:val="28"/>
          <w:szCs w:val="28"/>
          <w:lang w:val="uk-UA"/>
        </w:rPr>
        <w:t xml:space="preserve"> періоду</w:t>
      </w:r>
      <w:r w:rsidR="00617F96" w:rsidRPr="001E67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3CE5" w:rsidRPr="001E674C">
        <w:rPr>
          <w:rFonts w:ascii="Times New Roman" w:hAnsi="Times New Roman" w:cs="Times New Roman"/>
          <w:sz w:val="28"/>
          <w:szCs w:val="28"/>
          <w:lang w:val="uk-UA"/>
        </w:rPr>
        <w:t>не бул</w:t>
      </w:r>
      <w:r w:rsidR="00617F96" w:rsidRPr="001E674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E67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17F96" w:rsidRPr="001E67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388E" w:rsidRPr="001E674C">
        <w:rPr>
          <w:rFonts w:ascii="Times New Roman" w:hAnsi="Times New Roman" w:cs="Times New Roman"/>
          <w:sz w:val="28"/>
          <w:szCs w:val="28"/>
          <w:lang w:val="uk-UA"/>
        </w:rPr>
        <w:t>то</w:t>
      </w:r>
      <w:r w:rsidR="00DE41B4" w:rsidRPr="001E674C">
        <w:rPr>
          <w:rFonts w:ascii="Times New Roman" w:hAnsi="Times New Roman" w:cs="Times New Roman"/>
          <w:sz w:val="28"/>
          <w:szCs w:val="28"/>
          <w:lang w:val="uk-UA"/>
        </w:rPr>
        <w:t xml:space="preserve"> і оцінювати нічого. Але ж це можна</w:t>
      </w:r>
      <w:r w:rsidR="005349C1" w:rsidRPr="001E674C">
        <w:rPr>
          <w:rFonts w:ascii="Times New Roman" w:hAnsi="Times New Roman" w:cs="Times New Roman"/>
          <w:sz w:val="28"/>
          <w:szCs w:val="28"/>
          <w:lang w:val="uk-UA"/>
        </w:rPr>
        <w:t xml:space="preserve"> компенсувати якимись іншими заходами.</w:t>
      </w:r>
    </w:p>
    <w:p w:rsidR="00C2388E" w:rsidRPr="0011089A" w:rsidRDefault="00E24786" w:rsidP="003F458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E674C">
        <w:rPr>
          <w:sz w:val="28"/>
          <w:szCs w:val="28"/>
          <w:lang w:val="uk-UA"/>
        </w:rPr>
        <w:t>Є дуже ба</w:t>
      </w:r>
      <w:r w:rsidR="00BD10B5" w:rsidRPr="001E674C">
        <w:rPr>
          <w:sz w:val="28"/>
          <w:szCs w:val="28"/>
          <w:lang w:val="uk-UA"/>
        </w:rPr>
        <w:t xml:space="preserve">гато запитань </w:t>
      </w:r>
      <w:r w:rsidR="004733FB" w:rsidRPr="001E674C">
        <w:rPr>
          <w:sz w:val="28"/>
          <w:szCs w:val="28"/>
          <w:lang w:val="uk-UA"/>
        </w:rPr>
        <w:t>які стосуються</w:t>
      </w:r>
      <w:r w:rsidRPr="001E674C">
        <w:rPr>
          <w:sz w:val="28"/>
          <w:szCs w:val="28"/>
          <w:lang w:val="uk-UA"/>
        </w:rPr>
        <w:t xml:space="preserve"> індикатора </w:t>
      </w:r>
      <w:r w:rsidRPr="00646EA4">
        <w:rPr>
          <w:b/>
          <w:i/>
          <w:sz w:val="28"/>
          <w:szCs w:val="28"/>
          <w:lang w:val="uk-UA"/>
        </w:rPr>
        <w:t>3</w:t>
      </w:r>
      <w:r w:rsidRPr="00646EA4">
        <w:rPr>
          <w:i/>
          <w:sz w:val="28"/>
          <w:szCs w:val="28"/>
          <w:lang w:val="uk-UA"/>
        </w:rPr>
        <w:t xml:space="preserve"> - в</w:t>
      </w:r>
      <w:r w:rsidR="00BD10B5" w:rsidRPr="00646EA4">
        <w:rPr>
          <w:i/>
          <w:sz w:val="28"/>
          <w:szCs w:val="28"/>
          <w:lang w:val="uk-UA"/>
        </w:rPr>
        <w:t>ідсоток виконання приписів про усунення  пор</w:t>
      </w:r>
      <w:r w:rsidR="001D22EC" w:rsidRPr="00646EA4">
        <w:rPr>
          <w:i/>
          <w:sz w:val="28"/>
          <w:szCs w:val="28"/>
          <w:lang w:val="uk-UA"/>
        </w:rPr>
        <w:t>ушень суб’єктами господарювання</w:t>
      </w:r>
      <w:r w:rsidRPr="001E674C">
        <w:rPr>
          <w:sz w:val="28"/>
          <w:szCs w:val="28"/>
          <w:lang w:val="uk-UA"/>
        </w:rPr>
        <w:t xml:space="preserve">, який заснований на кількісному розрахунку запропонованих і виконаних заходах. Визиває сумнів </w:t>
      </w:r>
      <w:r w:rsidR="00C2388E" w:rsidRPr="001E674C">
        <w:rPr>
          <w:sz w:val="28"/>
          <w:szCs w:val="28"/>
          <w:lang w:val="uk-UA"/>
        </w:rPr>
        <w:t xml:space="preserve">саме </w:t>
      </w:r>
      <w:r w:rsidR="00E93893" w:rsidRPr="001E674C">
        <w:rPr>
          <w:sz w:val="28"/>
          <w:szCs w:val="28"/>
          <w:lang w:val="uk-UA"/>
        </w:rPr>
        <w:t>об’єктивні</w:t>
      </w:r>
      <w:r w:rsidRPr="001E674C">
        <w:rPr>
          <w:sz w:val="28"/>
          <w:szCs w:val="28"/>
          <w:lang w:val="uk-UA"/>
        </w:rPr>
        <w:t>сть</w:t>
      </w:r>
      <w:r w:rsidRPr="0011089A">
        <w:rPr>
          <w:sz w:val="28"/>
          <w:szCs w:val="28"/>
          <w:lang w:val="uk-UA"/>
        </w:rPr>
        <w:t xml:space="preserve"> цих показників</w:t>
      </w:r>
      <w:r w:rsidR="00F207D8" w:rsidRPr="0011089A">
        <w:rPr>
          <w:sz w:val="28"/>
          <w:szCs w:val="28"/>
          <w:lang w:val="uk-UA"/>
        </w:rPr>
        <w:t>, які залежать від ряду факторів</w:t>
      </w:r>
      <w:r w:rsidR="003F693F" w:rsidRPr="0011089A">
        <w:rPr>
          <w:sz w:val="28"/>
          <w:szCs w:val="28"/>
          <w:lang w:val="uk-UA"/>
        </w:rPr>
        <w:t>, серед</w:t>
      </w:r>
      <w:r w:rsidR="00E93893" w:rsidRPr="0011089A">
        <w:rPr>
          <w:sz w:val="28"/>
          <w:szCs w:val="28"/>
          <w:lang w:val="uk-UA"/>
        </w:rPr>
        <w:t xml:space="preserve"> яких </w:t>
      </w:r>
      <w:r w:rsidR="001E674C">
        <w:rPr>
          <w:sz w:val="28"/>
          <w:szCs w:val="28"/>
          <w:lang w:val="uk-UA"/>
        </w:rPr>
        <w:t>є</w:t>
      </w:r>
      <w:r w:rsidR="00E93893" w:rsidRPr="0011089A">
        <w:rPr>
          <w:sz w:val="28"/>
          <w:szCs w:val="28"/>
          <w:lang w:val="uk-UA"/>
        </w:rPr>
        <w:t xml:space="preserve"> </w:t>
      </w:r>
      <w:r w:rsidR="003F693F" w:rsidRPr="0011089A">
        <w:rPr>
          <w:sz w:val="28"/>
          <w:szCs w:val="28"/>
          <w:lang w:val="uk-UA"/>
        </w:rPr>
        <w:t>фактор впливу  реалізованого заходу на реальний стан безпеки об</w:t>
      </w:r>
      <w:r w:rsidR="00C2388E" w:rsidRPr="0011089A">
        <w:rPr>
          <w:sz w:val="28"/>
          <w:szCs w:val="28"/>
          <w:lang w:val="uk-UA"/>
        </w:rPr>
        <w:t>’</w:t>
      </w:r>
      <w:r w:rsidR="003F693F" w:rsidRPr="0011089A">
        <w:rPr>
          <w:sz w:val="28"/>
          <w:szCs w:val="28"/>
          <w:lang w:val="uk-UA"/>
        </w:rPr>
        <w:t xml:space="preserve">єкту та </w:t>
      </w:r>
      <w:r w:rsidR="005349C1" w:rsidRPr="0011089A">
        <w:rPr>
          <w:sz w:val="28"/>
          <w:szCs w:val="28"/>
          <w:lang w:val="uk-UA"/>
        </w:rPr>
        <w:t>рівень професіоналізму</w:t>
      </w:r>
      <w:r w:rsidR="003F693F" w:rsidRPr="0011089A">
        <w:rPr>
          <w:sz w:val="28"/>
          <w:szCs w:val="28"/>
          <w:lang w:val="uk-UA"/>
        </w:rPr>
        <w:t xml:space="preserve"> </w:t>
      </w:r>
      <w:r w:rsidR="001D22EC" w:rsidRPr="0011089A">
        <w:rPr>
          <w:sz w:val="28"/>
          <w:szCs w:val="28"/>
          <w:lang w:val="uk-UA"/>
        </w:rPr>
        <w:t>перевіряючих</w:t>
      </w:r>
      <w:r w:rsidR="00F207D8" w:rsidRPr="0011089A">
        <w:rPr>
          <w:sz w:val="28"/>
          <w:szCs w:val="28"/>
          <w:lang w:val="uk-UA"/>
        </w:rPr>
        <w:t xml:space="preserve">. </w:t>
      </w:r>
      <w:r w:rsidR="000644EB" w:rsidRPr="0011089A">
        <w:rPr>
          <w:sz w:val="28"/>
          <w:szCs w:val="28"/>
          <w:lang w:val="uk-UA"/>
        </w:rPr>
        <w:t>Як і х</w:t>
      </w:r>
      <w:r w:rsidR="00F207D8" w:rsidRPr="0011089A">
        <w:rPr>
          <w:sz w:val="28"/>
          <w:szCs w:val="28"/>
          <w:lang w:val="uk-UA"/>
        </w:rPr>
        <w:t>то буде оцінюв</w:t>
      </w:r>
      <w:r w:rsidR="000644EB" w:rsidRPr="0011089A">
        <w:rPr>
          <w:sz w:val="28"/>
          <w:szCs w:val="28"/>
          <w:lang w:val="uk-UA"/>
        </w:rPr>
        <w:t>ати якість</w:t>
      </w:r>
      <w:r w:rsidR="00F207D8" w:rsidRPr="0011089A">
        <w:rPr>
          <w:sz w:val="28"/>
          <w:szCs w:val="28"/>
          <w:lang w:val="uk-UA"/>
        </w:rPr>
        <w:t xml:space="preserve"> </w:t>
      </w:r>
      <w:r w:rsidR="000644EB" w:rsidRPr="0011089A">
        <w:rPr>
          <w:sz w:val="28"/>
          <w:szCs w:val="28"/>
          <w:lang w:val="uk-UA"/>
        </w:rPr>
        <w:t>перевірки</w:t>
      </w:r>
      <w:r w:rsidR="00F207D8" w:rsidRPr="0011089A">
        <w:rPr>
          <w:sz w:val="28"/>
          <w:szCs w:val="28"/>
          <w:lang w:val="uk-UA"/>
        </w:rPr>
        <w:t xml:space="preserve"> </w:t>
      </w:r>
      <w:r w:rsidR="000644EB" w:rsidRPr="0011089A">
        <w:rPr>
          <w:sz w:val="28"/>
          <w:szCs w:val="28"/>
          <w:lang w:val="uk-UA"/>
        </w:rPr>
        <w:t xml:space="preserve">протипожежного </w:t>
      </w:r>
      <w:r w:rsidR="00F207D8" w:rsidRPr="0011089A">
        <w:rPr>
          <w:sz w:val="28"/>
          <w:szCs w:val="28"/>
          <w:lang w:val="uk-UA"/>
        </w:rPr>
        <w:t xml:space="preserve">стану підконтрольного </w:t>
      </w:r>
      <w:r w:rsidR="000644EB" w:rsidRPr="0011089A">
        <w:rPr>
          <w:sz w:val="28"/>
          <w:szCs w:val="28"/>
          <w:lang w:val="uk-UA"/>
        </w:rPr>
        <w:t>об’єкту?</w:t>
      </w:r>
      <w:r w:rsidR="00A0140E" w:rsidRPr="0011089A">
        <w:rPr>
          <w:sz w:val="28"/>
          <w:szCs w:val="28"/>
          <w:lang w:val="uk-UA"/>
        </w:rPr>
        <w:t xml:space="preserve"> Яка</w:t>
      </w:r>
      <w:r w:rsidR="00F207D8" w:rsidRPr="0011089A">
        <w:rPr>
          <w:sz w:val="28"/>
          <w:szCs w:val="28"/>
          <w:lang w:val="uk-UA"/>
        </w:rPr>
        <w:t xml:space="preserve"> </w:t>
      </w:r>
      <w:r w:rsidR="00A0140E" w:rsidRPr="0011089A">
        <w:rPr>
          <w:sz w:val="28"/>
          <w:szCs w:val="28"/>
          <w:lang w:val="uk-UA"/>
        </w:rPr>
        <w:t>питома вага</w:t>
      </w:r>
      <w:r w:rsidR="00F207D8" w:rsidRPr="0011089A">
        <w:rPr>
          <w:sz w:val="28"/>
          <w:szCs w:val="28"/>
          <w:lang w:val="uk-UA"/>
        </w:rPr>
        <w:t xml:space="preserve"> того чи іншого порушення в реальному протипожежному стані об’єкта</w:t>
      </w:r>
      <w:r w:rsidR="0030604F" w:rsidRPr="0011089A">
        <w:rPr>
          <w:sz w:val="28"/>
          <w:szCs w:val="28"/>
          <w:lang w:val="uk-UA"/>
        </w:rPr>
        <w:t>,</w:t>
      </w:r>
      <w:r w:rsidR="000644EB" w:rsidRPr="0011089A">
        <w:rPr>
          <w:sz w:val="28"/>
          <w:szCs w:val="28"/>
          <w:lang w:val="uk-UA"/>
        </w:rPr>
        <w:t xml:space="preserve"> під який розробляється захі</w:t>
      </w:r>
      <w:r w:rsidR="00F207D8" w:rsidRPr="0011089A">
        <w:rPr>
          <w:sz w:val="28"/>
          <w:szCs w:val="28"/>
          <w:lang w:val="uk-UA"/>
        </w:rPr>
        <w:t>д,</w:t>
      </w:r>
      <w:r w:rsidR="000644EB" w:rsidRPr="0011089A">
        <w:rPr>
          <w:sz w:val="28"/>
          <w:szCs w:val="28"/>
          <w:lang w:val="uk-UA"/>
        </w:rPr>
        <w:t xml:space="preserve"> чи не призведе це</w:t>
      </w:r>
      <w:r w:rsidR="003F693F" w:rsidRPr="0011089A">
        <w:rPr>
          <w:sz w:val="28"/>
          <w:szCs w:val="28"/>
          <w:lang w:val="uk-UA"/>
        </w:rPr>
        <w:t>, у погоні за показником,</w:t>
      </w:r>
      <w:r w:rsidR="000644EB" w:rsidRPr="0011089A">
        <w:rPr>
          <w:sz w:val="28"/>
          <w:szCs w:val="28"/>
          <w:lang w:val="uk-UA"/>
        </w:rPr>
        <w:t xml:space="preserve"> до так званої </w:t>
      </w:r>
      <w:r w:rsidR="000644EB" w:rsidRPr="0011089A">
        <w:rPr>
          <w:sz w:val="28"/>
          <w:szCs w:val="28"/>
          <w:lang w:val="uk-UA"/>
        </w:rPr>
        <w:lastRenderedPageBreak/>
        <w:t>«</w:t>
      </w:r>
      <w:proofErr w:type="spellStart"/>
      <w:r w:rsidR="000644EB" w:rsidRPr="0011089A">
        <w:rPr>
          <w:sz w:val="28"/>
          <w:szCs w:val="28"/>
          <w:lang w:val="uk-UA"/>
        </w:rPr>
        <w:t>мусорної</w:t>
      </w:r>
      <w:proofErr w:type="spellEnd"/>
      <w:r w:rsidR="000644EB" w:rsidRPr="0011089A">
        <w:rPr>
          <w:sz w:val="28"/>
          <w:szCs w:val="28"/>
          <w:lang w:val="uk-UA"/>
        </w:rPr>
        <w:t>» профілактики</w:t>
      </w:r>
      <w:r w:rsidR="00F207D8" w:rsidRPr="0011089A">
        <w:rPr>
          <w:sz w:val="28"/>
          <w:szCs w:val="28"/>
          <w:lang w:val="uk-UA"/>
        </w:rPr>
        <w:t xml:space="preserve"> </w:t>
      </w:r>
      <w:r w:rsidR="004733FB">
        <w:rPr>
          <w:sz w:val="28"/>
          <w:szCs w:val="28"/>
          <w:lang w:val="uk-UA"/>
        </w:rPr>
        <w:t>та маніпулюванню</w:t>
      </w:r>
      <w:r w:rsidR="000644EB" w:rsidRPr="0011089A">
        <w:rPr>
          <w:sz w:val="28"/>
          <w:szCs w:val="28"/>
        </w:rPr>
        <w:t>?</w:t>
      </w:r>
      <w:r w:rsidR="00F207D8" w:rsidRPr="0011089A">
        <w:rPr>
          <w:sz w:val="28"/>
          <w:szCs w:val="28"/>
          <w:lang w:val="uk-UA"/>
        </w:rPr>
        <w:t xml:space="preserve"> </w:t>
      </w:r>
      <w:r w:rsidRPr="0011089A">
        <w:rPr>
          <w:sz w:val="28"/>
          <w:szCs w:val="28"/>
          <w:lang w:val="uk-UA"/>
        </w:rPr>
        <w:t xml:space="preserve"> </w:t>
      </w:r>
      <w:r w:rsidR="00A0140E" w:rsidRPr="0011089A">
        <w:rPr>
          <w:sz w:val="28"/>
          <w:szCs w:val="28"/>
          <w:lang w:val="uk-UA"/>
        </w:rPr>
        <w:t>Хоча безумовно</w:t>
      </w:r>
      <w:r w:rsidR="004733FB">
        <w:rPr>
          <w:sz w:val="28"/>
          <w:szCs w:val="28"/>
          <w:lang w:val="uk-UA"/>
        </w:rPr>
        <w:t>,</w:t>
      </w:r>
      <w:r w:rsidR="00A0140E" w:rsidRPr="0011089A">
        <w:rPr>
          <w:sz w:val="28"/>
          <w:szCs w:val="28"/>
          <w:lang w:val="uk-UA"/>
        </w:rPr>
        <w:t xml:space="preserve"> піддавати аналізу та оцінювати цей заявлений показник вкрай важливо і необхідно.</w:t>
      </w:r>
    </w:p>
    <w:p w:rsidR="00B0068B" w:rsidRPr="0011089A" w:rsidRDefault="006B311E" w:rsidP="003F458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11089A">
        <w:rPr>
          <w:sz w:val="28"/>
          <w:szCs w:val="28"/>
          <w:lang w:val="uk-UA"/>
        </w:rPr>
        <w:t>Для вирішення цього питання</w:t>
      </w:r>
      <w:r w:rsidR="00E75AB0" w:rsidRPr="0011089A">
        <w:rPr>
          <w:sz w:val="28"/>
          <w:szCs w:val="28"/>
          <w:lang w:val="uk-UA"/>
        </w:rPr>
        <w:t xml:space="preserve"> було б</w:t>
      </w:r>
      <w:r w:rsidR="00063CE5" w:rsidRPr="0011089A">
        <w:rPr>
          <w:sz w:val="28"/>
          <w:szCs w:val="28"/>
          <w:lang w:val="uk-UA"/>
        </w:rPr>
        <w:t xml:space="preserve"> доцільно</w:t>
      </w:r>
      <w:r w:rsidR="00E75AB0" w:rsidRPr="0011089A">
        <w:rPr>
          <w:sz w:val="28"/>
          <w:szCs w:val="28"/>
          <w:lang w:val="uk-UA"/>
        </w:rPr>
        <w:t xml:space="preserve"> запровадити</w:t>
      </w:r>
      <w:r w:rsidRPr="0011089A">
        <w:rPr>
          <w:sz w:val="28"/>
          <w:szCs w:val="28"/>
          <w:lang w:val="uk-UA"/>
        </w:rPr>
        <w:t xml:space="preserve"> цільову</w:t>
      </w:r>
      <w:r w:rsidR="00E75AB0" w:rsidRPr="0011089A">
        <w:rPr>
          <w:sz w:val="28"/>
          <w:szCs w:val="28"/>
          <w:lang w:val="uk-UA"/>
        </w:rPr>
        <w:t xml:space="preserve"> оцінку якості проведення  планових</w:t>
      </w:r>
      <w:r w:rsidR="00E75AB0" w:rsidRPr="0011089A">
        <w:rPr>
          <w:sz w:val="28"/>
          <w:szCs w:val="28"/>
          <w:lang w:val="uk-UA"/>
        </w:rPr>
        <w:tab/>
        <w:t xml:space="preserve"> перевірок </w:t>
      </w:r>
      <w:r w:rsidR="00874C8E" w:rsidRPr="0011089A">
        <w:rPr>
          <w:sz w:val="28"/>
          <w:szCs w:val="28"/>
          <w:lang w:val="uk-UA"/>
        </w:rPr>
        <w:t xml:space="preserve"> </w:t>
      </w:r>
      <w:r w:rsidR="00E75AB0" w:rsidRPr="0011089A">
        <w:rPr>
          <w:sz w:val="28"/>
          <w:szCs w:val="28"/>
          <w:lang w:val="uk-UA"/>
        </w:rPr>
        <w:t>на об’єктах</w:t>
      </w:r>
      <w:r w:rsidRPr="0011089A">
        <w:rPr>
          <w:sz w:val="28"/>
          <w:szCs w:val="28"/>
          <w:lang w:val="uk-UA"/>
        </w:rPr>
        <w:t>,</w:t>
      </w:r>
      <w:r w:rsidR="00E75AB0" w:rsidRPr="0011089A">
        <w:rPr>
          <w:sz w:val="28"/>
          <w:szCs w:val="28"/>
          <w:lang w:val="uk-UA"/>
        </w:rPr>
        <w:t xml:space="preserve"> де протягом </w:t>
      </w:r>
      <w:r w:rsidR="00646EA4">
        <w:rPr>
          <w:sz w:val="28"/>
          <w:szCs w:val="28"/>
          <w:lang w:val="uk-UA"/>
        </w:rPr>
        <w:t>звіт</w:t>
      </w:r>
      <w:r w:rsidR="00646EA4" w:rsidRPr="0011089A">
        <w:rPr>
          <w:sz w:val="28"/>
          <w:szCs w:val="28"/>
          <w:lang w:val="uk-UA"/>
        </w:rPr>
        <w:t>ного</w:t>
      </w:r>
      <w:r w:rsidR="00E75AB0" w:rsidRPr="0011089A">
        <w:rPr>
          <w:sz w:val="28"/>
          <w:szCs w:val="28"/>
          <w:lang w:val="uk-UA"/>
        </w:rPr>
        <w:t xml:space="preserve"> періоду трапилися пожежі</w:t>
      </w:r>
      <w:r w:rsidRPr="00F628C6">
        <w:rPr>
          <w:sz w:val="28"/>
          <w:szCs w:val="28"/>
          <w:lang w:val="uk-UA"/>
        </w:rPr>
        <w:t xml:space="preserve"> [</w:t>
      </w:r>
      <w:r w:rsidR="00D84BC5">
        <w:rPr>
          <w:sz w:val="28"/>
          <w:szCs w:val="28"/>
          <w:lang w:val="uk-UA"/>
        </w:rPr>
        <w:t>3</w:t>
      </w:r>
      <w:r w:rsidRPr="00F628C6">
        <w:rPr>
          <w:sz w:val="28"/>
          <w:szCs w:val="28"/>
          <w:lang w:val="uk-UA"/>
        </w:rPr>
        <w:t>]</w:t>
      </w:r>
      <w:r w:rsidR="00DE6AA9" w:rsidRPr="0011089A">
        <w:rPr>
          <w:sz w:val="28"/>
          <w:szCs w:val="28"/>
          <w:lang w:val="uk-UA"/>
        </w:rPr>
        <w:t>.</w:t>
      </w:r>
      <w:r w:rsidR="00F2690A" w:rsidRPr="0011089A">
        <w:rPr>
          <w:sz w:val="28"/>
          <w:szCs w:val="28"/>
          <w:lang w:val="uk-UA"/>
        </w:rPr>
        <w:t xml:space="preserve"> </w:t>
      </w:r>
      <w:r w:rsidR="0092067C" w:rsidRPr="0011089A">
        <w:rPr>
          <w:sz w:val="28"/>
          <w:szCs w:val="28"/>
          <w:lang w:val="uk-UA"/>
        </w:rPr>
        <w:t>Наразі і</w:t>
      </w:r>
      <w:r w:rsidR="00F2690A" w:rsidRPr="0011089A">
        <w:rPr>
          <w:sz w:val="28"/>
          <w:szCs w:val="28"/>
          <w:lang w:val="uk-UA"/>
        </w:rPr>
        <w:t xml:space="preserve">снуюча практика перевірки об’єктів суб’єктів господарювання де виникли пожежі, а у разі резонансних пожеж і інших об’єктів </w:t>
      </w:r>
      <w:r w:rsidR="0092067C" w:rsidRPr="0011089A">
        <w:rPr>
          <w:sz w:val="28"/>
          <w:szCs w:val="28"/>
          <w:lang w:val="uk-UA"/>
        </w:rPr>
        <w:t>однакового</w:t>
      </w:r>
      <w:r w:rsidR="00F2690A" w:rsidRPr="0011089A">
        <w:rPr>
          <w:sz w:val="28"/>
          <w:szCs w:val="28"/>
          <w:lang w:val="uk-UA"/>
        </w:rPr>
        <w:t xml:space="preserve"> </w:t>
      </w:r>
      <w:r w:rsidR="0092067C" w:rsidRPr="0011089A">
        <w:rPr>
          <w:sz w:val="28"/>
          <w:szCs w:val="28"/>
          <w:lang w:val="uk-UA"/>
        </w:rPr>
        <w:t>профілю (</w:t>
      </w:r>
      <w:r w:rsidR="00F2690A" w:rsidRPr="0011089A">
        <w:rPr>
          <w:sz w:val="28"/>
          <w:szCs w:val="28"/>
          <w:lang w:val="uk-UA"/>
        </w:rPr>
        <w:t>призначення</w:t>
      </w:r>
      <w:r w:rsidR="0092067C" w:rsidRPr="0011089A">
        <w:rPr>
          <w:sz w:val="28"/>
          <w:szCs w:val="28"/>
          <w:lang w:val="uk-UA"/>
        </w:rPr>
        <w:t>)</w:t>
      </w:r>
      <w:r w:rsidR="00F2690A" w:rsidRPr="0011089A">
        <w:rPr>
          <w:sz w:val="28"/>
          <w:szCs w:val="28"/>
          <w:lang w:val="uk-UA"/>
        </w:rPr>
        <w:t>, дозволяє відповідному  органу управління ДСНС здійснювати вищезазначену оцінку</w:t>
      </w:r>
      <w:r w:rsidR="00E75AB0" w:rsidRPr="0011089A">
        <w:rPr>
          <w:sz w:val="28"/>
          <w:szCs w:val="28"/>
          <w:lang w:val="uk-UA"/>
        </w:rPr>
        <w:t>.</w:t>
      </w:r>
      <w:r w:rsidR="00DE6AA9" w:rsidRPr="0011089A">
        <w:rPr>
          <w:sz w:val="28"/>
          <w:szCs w:val="28"/>
          <w:lang w:val="uk-UA"/>
        </w:rPr>
        <w:t xml:space="preserve"> У такому випадку п</w:t>
      </w:r>
      <w:r w:rsidR="003D7E3A" w:rsidRPr="0011089A">
        <w:rPr>
          <w:sz w:val="28"/>
          <w:szCs w:val="28"/>
          <w:lang w:val="uk-UA"/>
        </w:rPr>
        <w:t>оказник якості (</w:t>
      </w:r>
      <w:proofErr w:type="spellStart"/>
      <w:r w:rsidR="003D7E3A" w:rsidRPr="0011089A">
        <w:rPr>
          <w:sz w:val="28"/>
          <w:szCs w:val="28"/>
          <w:lang w:val="uk-UA"/>
        </w:rPr>
        <w:t>Пя</w:t>
      </w:r>
      <w:proofErr w:type="spellEnd"/>
      <w:r w:rsidR="003D7E3A" w:rsidRPr="0011089A">
        <w:rPr>
          <w:sz w:val="28"/>
          <w:szCs w:val="28"/>
          <w:lang w:val="uk-UA"/>
        </w:rPr>
        <w:t xml:space="preserve">) оцінюється як відношення виявленої кількості порушень (недоліків) </w:t>
      </w:r>
      <w:proofErr w:type="spellStart"/>
      <w:r w:rsidR="003D7E3A" w:rsidRPr="0011089A">
        <w:rPr>
          <w:sz w:val="28"/>
          <w:szCs w:val="28"/>
          <w:lang w:val="uk-UA"/>
        </w:rPr>
        <w:t>Nвн</w:t>
      </w:r>
      <w:proofErr w:type="spellEnd"/>
      <w:r w:rsidR="003D7E3A" w:rsidRPr="0011089A">
        <w:rPr>
          <w:sz w:val="28"/>
          <w:szCs w:val="28"/>
          <w:lang w:val="uk-UA"/>
        </w:rPr>
        <w:t xml:space="preserve"> до порушень які</w:t>
      </w:r>
      <w:r w:rsidR="004733FB">
        <w:rPr>
          <w:sz w:val="28"/>
          <w:szCs w:val="28"/>
          <w:lang w:val="uk-UA"/>
        </w:rPr>
        <w:t xml:space="preserve"> реально</w:t>
      </w:r>
      <w:r w:rsidR="00505AEE">
        <w:rPr>
          <w:sz w:val="28"/>
          <w:szCs w:val="28"/>
          <w:lang w:val="uk-UA"/>
        </w:rPr>
        <w:t xml:space="preserve"> існують </w:t>
      </w:r>
      <w:proofErr w:type="spellStart"/>
      <w:r w:rsidR="00505AEE">
        <w:rPr>
          <w:sz w:val="28"/>
          <w:szCs w:val="28"/>
          <w:lang w:val="uk-UA"/>
        </w:rPr>
        <w:t>Nісн</w:t>
      </w:r>
      <w:proofErr w:type="spellEnd"/>
      <w:r w:rsidR="00165E57">
        <w:rPr>
          <w:sz w:val="28"/>
          <w:szCs w:val="28"/>
          <w:lang w:val="uk-UA"/>
        </w:rPr>
        <w:t>, тобто.</w:t>
      </w:r>
    </w:p>
    <w:p w:rsidR="00B20DF4" w:rsidRDefault="00233BE9" w:rsidP="003F45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3B0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2474EF">
        <w:rPr>
          <w:rFonts w:ascii="Cambria Math" w:hAnsi="Cambria Math" w:cs="Times New Roman"/>
          <w:i/>
          <w:sz w:val="28"/>
          <w:szCs w:val="28"/>
          <w:lang w:val="uk-UA"/>
        </w:rPr>
        <w:t>П</w:t>
      </w:r>
      <w:r w:rsidR="004519BE" w:rsidRPr="002474EF">
        <w:rPr>
          <w:rFonts w:ascii="Cambria Math" w:hAnsi="Cambria Math" w:cs="Times New Roman"/>
          <w:i/>
          <w:sz w:val="28"/>
          <w:szCs w:val="28"/>
          <w:vertAlign w:val="subscript"/>
          <w:lang w:val="uk-UA"/>
        </w:rPr>
        <w:t>я</w:t>
      </w:r>
      <w:proofErr w:type="spellEnd"/>
      <w:r w:rsidR="00B20DF4">
        <w:rPr>
          <w:rFonts w:ascii="Cambria Math" w:hAnsi="Cambria Math" w:cs="Times New Roman"/>
          <w:i/>
          <w:sz w:val="28"/>
          <w:szCs w:val="28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uk-UA"/>
                  </w:rPr>
                  <m:t>вн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uk-UA"/>
              </w:rPr>
              <m:t xml:space="preserve">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uk-UA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uk-UA"/>
                  </w:rPr>
                  <m:t>існ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  <w:vertAlign w:val="subscript"/>
            <w:lang w:val="uk-UA"/>
          </w:rPr>
          <m:t>→1</m:t>
        </m:r>
      </m:oMath>
      <w:r w:rsidR="00646EA4">
        <w:rPr>
          <w:rFonts w:ascii="Times New Roman" w:hAnsi="Times New Roman" w:cs="Times New Roman"/>
          <w:b/>
          <w:i/>
          <w:sz w:val="28"/>
          <w:szCs w:val="28"/>
          <w:vertAlign w:val="subscript"/>
          <w:lang w:val="uk-UA"/>
        </w:rPr>
        <w:t xml:space="preserve"> </w:t>
      </w:r>
      <w:r w:rsidR="00165E57">
        <w:rPr>
          <w:rFonts w:ascii="Times New Roman" w:hAnsi="Times New Roman" w:cs="Times New Roman"/>
          <w:b/>
          <w:i/>
          <w:sz w:val="28"/>
          <w:szCs w:val="28"/>
          <w:vertAlign w:val="subscript"/>
          <w:lang w:val="uk-UA"/>
        </w:rPr>
        <w:t xml:space="preserve">                                                                                                  </w:t>
      </w:r>
      <w:r w:rsidR="00B7488E">
        <w:rPr>
          <w:rFonts w:ascii="Times New Roman" w:hAnsi="Times New Roman" w:cs="Times New Roman"/>
          <w:b/>
          <w:i/>
          <w:sz w:val="28"/>
          <w:szCs w:val="28"/>
          <w:vertAlign w:val="subscript"/>
          <w:lang w:val="uk-UA"/>
        </w:rPr>
        <w:t xml:space="preserve">                              </w:t>
      </w:r>
      <w:r w:rsidR="00165E57">
        <w:rPr>
          <w:rFonts w:ascii="Times New Roman" w:hAnsi="Times New Roman" w:cs="Times New Roman"/>
          <w:b/>
          <w:i/>
          <w:sz w:val="28"/>
          <w:szCs w:val="28"/>
          <w:vertAlign w:val="subscript"/>
          <w:lang w:val="uk-UA"/>
        </w:rPr>
        <w:t xml:space="preserve">  </w:t>
      </w:r>
      <w:r w:rsidR="00B7488E" w:rsidRPr="00B7488E">
        <w:rPr>
          <w:rFonts w:ascii="Times New Roman" w:hAnsi="Times New Roman" w:cs="Times New Roman"/>
          <w:sz w:val="28"/>
          <w:szCs w:val="28"/>
          <w:lang w:val="uk-UA"/>
        </w:rPr>
        <w:t>(5)</w:t>
      </w:r>
      <w:r w:rsidR="00165E57">
        <w:rPr>
          <w:rFonts w:ascii="Times New Roman" w:hAnsi="Times New Roman" w:cs="Times New Roman"/>
          <w:b/>
          <w:i/>
          <w:sz w:val="28"/>
          <w:szCs w:val="28"/>
          <w:vertAlign w:val="subscript"/>
          <w:lang w:val="uk-UA"/>
        </w:rPr>
        <w:t xml:space="preserve">  </w:t>
      </w:r>
    </w:p>
    <w:p w:rsidR="00233BE9" w:rsidRPr="00646EA4" w:rsidRDefault="00165E57" w:rsidP="003F45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vertAlign w:val="subscript"/>
          <w:lang w:val="uk-UA"/>
        </w:rPr>
        <w:t xml:space="preserve">  </w:t>
      </w:r>
      <w:r w:rsidR="00646EA4">
        <w:rPr>
          <w:rFonts w:ascii="Times New Roman" w:hAnsi="Times New Roman" w:cs="Times New Roman"/>
          <w:b/>
          <w:i/>
          <w:sz w:val="28"/>
          <w:szCs w:val="28"/>
          <w:vertAlign w:val="subscript"/>
          <w:lang w:val="uk-UA"/>
        </w:rPr>
        <w:t xml:space="preserve"> </w:t>
      </w:r>
    </w:p>
    <w:p w:rsidR="00DE6AA9" w:rsidRPr="00AC7A3E" w:rsidRDefault="00694878" w:rsidP="006948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951367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При цьому показник якості </w:t>
      </w:r>
      <w:proofErr w:type="spellStart"/>
      <w:r w:rsidR="00951367" w:rsidRPr="0011089A">
        <w:rPr>
          <w:rFonts w:ascii="Times New Roman" w:hAnsi="Times New Roman" w:cs="Times New Roman"/>
          <w:sz w:val="28"/>
          <w:szCs w:val="28"/>
          <w:lang w:val="uk-UA"/>
        </w:rPr>
        <w:t>Пя</w:t>
      </w:r>
      <w:proofErr w:type="spellEnd"/>
      <w:r w:rsidR="00552116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має</w:t>
      </w:r>
      <w:r w:rsidR="00951367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наближуватися до одиниці. Зрозуміло</w:t>
      </w:r>
      <w:r w:rsidR="00753B0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51367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що цей показник з</w:t>
      </w:r>
      <w:r w:rsidR="001808AD" w:rsidRPr="0011089A">
        <w:rPr>
          <w:rFonts w:ascii="Times New Roman" w:hAnsi="Times New Roman" w:cs="Times New Roman"/>
          <w:sz w:val="28"/>
          <w:szCs w:val="28"/>
          <w:lang w:val="uk-UA"/>
        </w:rPr>
        <w:t>ал</w:t>
      </w:r>
      <w:r w:rsidR="006B311E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ежить від рівня професіоналізму </w:t>
      </w:r>
      <w:r w:rsidR="001808AD" w:rsidRPr="0011089A">
        <w:rPr>
          <w:rFonts w:ascii="Times New Roman" w:hAnsi="Times New Roman" w:cs="Times New Roman"/>
          <w:sz w:val="28"/>
          <w:szCs w:val="28"/>
          <w:lang w:val="uk-UA"/>
        </w:rPr>
        <w:t>інспектор</w:t>
      </w:r>
      <w:r w:rsidR="00B7488E">
        <w:rPr>
          <w:rFonts w:ascii="Times New Roman" w:hAnsi="Times New Roman" w:cs="Times New Roman"/>
          <w:sz w:val="28"/>
          <w:szCs w:val="28"/>
          <w:lang w:val="uk-UA"/>
        </w:rPr>
        <w:t>ського складу наглядового органу</w:t>
      </w:r>
      <w:r w:rsidR="001808AD" w:rsidRPr="0011089A">
        <w:rPr>
          <w:rFonts w:ascii="Times New Roman" w:hAnsi="Times New Roman" w:cs="Times New Roman"/>
          <w:sz w:val="28"/>
          <w:szCs w:val="28"/>
          <w:lang w:val="uk-UA"/>
        </w:rPr>
        <w:t>. Розрахунок показників якості пропонується проводити по кожній групі  недо</w:t>
      </w:r>
      <w:r w:rsidR="006B311E" w:rsidRPr="0011089A">
        <w:rPr>
          <w:rFonts w:ascii="Times New Roman" w:hAnsi="Times New Roman" w:cs="Times New Roman"/>
          <w:sz w:val="28"/>
          <w:szCs w:val="28"/>
          <w:lang w:val="uk-UA"/>
        </w:rPr>
        <w:t>ліків. З цією метою слід</w:t>
      </w:r>
      <w:r w:rsidR="001808AD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провести групування протипожежних недоліків  і заходів по їх усуненню</w:t>
      </w:r>
      <w:r w:rsidR="001E67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808AD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у відповідності з їх ро</w:t>
      </w:r>
      <w:r w:rsidR="0092067C" w:rsidRPr="0011089A">
        <w:rPr>
          <w:rFonts w:ascii="Times New Roman" w:hAnsi="Times New Roman" w:cs="Times New Roman"/>
          <w:sz w:val="28"/>
          <w:szCs w:val="28"/>
          <w:lang w:val="uk-UA"/>
        </w:rPr>
        <w:t>ллю та місцем в забезпеченні пож</w:t>
      </w:r>
      <w:r w:rsidR="001808AD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ежної безпеки </w:t>
      </w:r>
      <w:r w:rsidR="0092067C" w:rsidRPr="0011089A">
        <w:rPr>
          <w:rFonts w:ascii="Times New Roman" w:hAnsi="Times New Roman" w:cs="Times New Roman"/>
          <w:sz w:val="28"/>
          <w:szCs w:val="28"/>
          <w:lang w:val="uk-UA"/>
        </w:rPr>
        <w:t>об’єкту з відповідними признаками</w:t>
      </w:r>
      <w:r w:rsidR="00D75896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. Перша група </w:t>
      </w:r>
      <w:r w:rsidR="001E674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2067C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порушення</w:t>
      </w:r>
      <w:r w:rsidR="001E67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2067C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які безпосередньо </w:t>
      </w:r>
      <w:r w:rsidR="00552116" w:rsidRPr="0011089A">
        <w:rPr>
          <w:rFonts w:ascii="Times New Roman" w:hAnsi="Times New Roman" w:cs="Times New Roman"/>
          <w:sz w:val="28"/>
          <w:szCs w:val="28"/>
          <w:lang w:val="uk-UA"/>
        </w:rPr>
        <w:t>являють собою загрозу вини</w:t>
      </w:r>
      <w:r w:rsidR="00D75896" w:rsidRPr="0011089A">
        <w:rPr>
          <w:rFonts w:ascii="Times New Roman" w:hAnsi="Times New Roman" w:cs="Times New Roman"/>
          <w:sz w:val="28"/>
          <w:szCs w:val="28"/>
          <w:lang w:val="uk-UA"/>
        </w:rPr>
        <w:t>кнення пожежі. Друга група – порушення</w:t>
      </w:r>
      <w:r w:rsidR="001E67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75896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які негативно впливають на своєчасне виявлення осередків пожеж та оперативне реагування на</w:t>
      </w:r>
      <w:r w:rsidR="00F207D8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5896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них. </w:t>
      </w:r>
      <w:r w:rsidR="005F57EF" w:rsidRPr="0011089A">
        <w:rPr>
          <w:rFonts w:ascii="Times New Roman" w:hAnsi="Times New Roman" w:cs="Times New Roman"/>
          <w:sz w:val="28"/>
          <w:szCs w:val="28"/>
          <w:lang w:val="uk-UA"/>
        </w:rPr>
        <w:t>Третя</w:t>
      </w:r>
      <w:r w:rsidR="00D75896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група – порушення</w:t>
      </w:r>
      <w:r w:rsidR="001E67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75896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які сприяють швидкому розповсюдженню пожеж. Четверта група, порушення які негативно впливають на процеси евакуації людей  і оперативність дій  </w:t>
      </w:r>
      <w:proofErr w:type="spellStart"/>
      <w:r w:rsidR="00D75896" w:rsidRPr="0011089A">
        <w:rPr>
          <w:rFonts w:ascii="Times New Roman" w:hAnsi="Times New Roman" w:cs="Times New Roman"/>
          <w:sz w:val="28"/>
          <w:szCs w:val="28"/>
          <w:lang w:val="uk-UA"/>
        </w:rPr>
        <w:t>пож</w:t>
      </w:r>
      <w:r w:rsidR="009E371B" w:rsidRPr="0011089A">
        <w:rPr>
          <w:rFonts w:ascii="Times New Roman" w:hAnsi="Times New Roman" w:cs="Times New Roman"/>
          <w:sz w:val="28"/>
          <w:szCs w:val="28"/>
          <w:lang w:val="uk-UA"/>
        </w:rPr>
        <w:t>ежно</w:t>
      </w:r>
      <w:proofErr w:type="spellEnd"/>
      <w:r w:rsidR="009E371B" w:rsidRPr="0011089A">
        <w:rPr>
          <w:rFonts w:ascii="Times New Roman" w:hAnsi="Times New Roman" w:cs="Times New Roman"/>
          <w:sz w:val="28"/>
          <w:szCs w:val="28"/>
          <w:lang w:val="uk-UA"/>
        </w:rPr>
        <w:t xml:space="preserve"> – рятувальних підрозділів [</w:t>
      </w:r>
      <w:r w:rsidR="00D84BC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E371B" w:rsidRPr="0011089A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747A2D" w:rsidRDefault="00694878" w:rsidP="0069487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         </w:t>
      </w:r>
      <w:r w:rsidR="00CC0EFD">
        <w:rPr>
          <w:sz w:val="28"/>
          <w:szCs w:val="28"/>
          <w:lang w:val="uk-UA"/>
        </w:rPr>
        <w:t>Далі</w:t>
      </w:r>
      <w:r w:rsidR="00814933">
        <w:rPr>
          <w:sz w:val="28"/>
          <w:szCs w:val="28"/>
          <w:lang w:val="uk-UA"/>
        </w:rPr>
        <w:t>,</w:t>
      </w:r>
      <w:r w:rsidR="00CC0EFD">
        <w:rPr>
          <w:sz w:val="28"/>
          <w:szCs w:val="28"/>
          <w:lang w:val="uk-UA"/>
        </w:rPr>
        <w:t xml:space="preserve"> в</w:t>
      </w:r>
      <w:r w:rsidR="00DE41B4">
        <w:rPr>
          <w:sz w:val="28"/>
          <w:szCs w:val="28"/>
          <w:lang w:val="uk-UA"/>
        </w:rPr>
        <w:t xml:space="preserve"> контексті</w:t>
      </w:r>
      <w:r w:rsidR="00561214">
        <w:rPr>
          <w:sz w:val="28"/>
          <w:szCs w:val="28"/>
          <w:lang w:val="uk-UA"/>
        </w:rPr>
        <w:t>,</w:t>
      </w:r>
      <w:r w:rsidR="00DE41B4">
        <w:rPr>
          <w:sz w:val="28"/>
          <w:szCs w:val="28"/>
          <w:lang w:val="uk-UA"/>
        </w:rPr>
        <w:t xml:space="preserve"> питання яке розглядається є корисним </w:t>
      </w:r>
      <w:r w:rsidR="00983C3D" w:rsidRPr="0011089A">
        <w:rPr>
          <w:sz w:val="28"/>
          <w:szCs w:val="28"/>
          <w:lang w:val="uk-UA"/>
        </w:rPr>
        <w:t xml:space="preserve"> звернути увагу на рекомендації міжнародних</w:t>
      </w:r>
      <w:r w:rsidR="00814933">
        <w:rPr>
          <w:sz w:val="28"/>
          <w:szCs w:val="28"/>
          <w:lang w:val="uk-UA"/>
        </w:rPr>
        <w:t xml:space="preserve"> експертів</w:t>
      </w:r>
      <w:r w:rsidR="00983C3D" w:rsidRPr="0011089A">
        <w:rPr>
          <w:sz w:val="28"/>
          <w:szCs w:val="28"/>
          <w:lang w:val="uk-UA"/>
        </w:rPr>
        <w:t xml:space="preserve"> </w:t>
      </w:r>
      <w:r w:rsidR="00A719BD">
        <w:rPr>
          <w:sz w:val="28"/>
          <w:szCs w:val="28"/>
          <w:lang w:val="uk-UA"/>
        </w:rPr>
        <w:t>ОЕСР</w:t>
      </w:r>
      <w:r w:rsidR="00983C3D" w:rsidRPr="0011089A">
        <w:rPr>
          <w:sz w:val="28"/>
          <w:szCs w:val="28"/>
          <w:lang w:val="uk-UA"/>
        </w:rPr>
        <w:t xml:space="preserve"> </w:t>
      </w:r>
      <w:r w:rsidR="00D84BC5" w:rsidRPr="0011089A">
        <w:rPr>
          <w:sz w:val="28"/>
          <w:szCs w:val="28"/>
          <w:lang w:val="uk-UA"/>
        </w:rPr>
        <w:t>[</w:t>
      </w:r>
      <w:r w:rsidR="00D84BC5">
        <w:rPr>
          <w:sz w:val="28"/>
          <w:szCs w:val="28"/>
          <w:lang w:val="uk-UA"/>
        </w:rPr>
        <w:t>6</w:t>
      </w:r>
      <w:r w:rsidR="00D84BC5" w:rsidRPr="0011089A">
        <w:rPr>
          <w:sz w:val="28"/>
          <w:szCs w:val="28"/>
          <w:lang w:val="uk-UA"/>
        </w:rPr>
        <w:t>]</w:t>
      </w:r>
      <w:r w:rsidR="00561214">
        <w:rPr>
          <w:sz w:val="28"/>
          <w:szCs w:val="28"/>
          <w:lang w:val="uk-UA"/>
        </w:rPr>
        <w:t>,</w:t>
      </w:r>
      <w:r w:rsidR="00D3140C" w:rsidRPr="0011089A">
        <w:rPr>
          <w:sz w:val="28"/>
          <w:szCs w:val="28"/>
          <w:lang w:val="uk-UA"/>
        </w:rPr>
        <w:t xml:space="preserve"> як</w:t>
      </w:r>
      <w:r w:rsidR="001E674C">
        <w:rPr>
          <w:sz w:val="28"/>
          <w:szCs w:val="28"/>
          <w:lang w:val="uk-UA"/>
        </w:rPr>
        <w:t>і</w:t>
      </w:r>
      <w:r w:rsidR="00D3140C" w:rsidRPr="0011089A">
        <w:rPr>
          <w:sz w:val="28"/>
          <w:szCs w:val="28"/>
          <w:lang w:val="uk-UA"/>
        </w:rPr>
        <w:t xml:space="preserve"> пр</w:t>
      </w:r>
      <w:r w:rsidR="00AC7A3E">
        <w:rPr>
          <w:sz w:val="28"/>
          <w:szCs w:val="28"/>
          <w:lang w:val="uk-UA"/>
        </w:rPr>
        <w:t>о</w:t>
      </w:r>
      <w:r w:rsidR="00D3140C" w:rsidRPr="0011089A">
        <w:rPr>
          <w:sz w:val="28"/>
          <w:szCs w:val="28"/>
          <w:lang w:val="uk-UA"/>
        </w:rPr>
        <w:t>п</w:t>
      </w:r>
      <w:r w:rsidR="008078C5" w:rsidRPr="0011089A">
        <w:rPr>
          <w:sz w:val="28"/>
          <w:szCs w:val="28"/>
          <w:lang w:val="uk-UA"/>
        </w:rPr>
        <w:t>о</w:t>
      </w:r>
      <w:r w:rsidR="00D3140C" w:rsidRPr="0011089A">
        <w:rPr>
          <w:sz w:val="28"/>
          <w:szCs w:val="28"/>
          <w:lang w:val="uk-UA"/>
        </w:rPr>
        <w:t>нують при розроб</w:t>
      </w:r>
      <w:r w:rsidR="001E674C">
        <w:rPr>
          <w:sz w:val="28"/>
          <w:szCs w:val="28"/>
          <w:lang w:val="uk-UA"/>
        </w:rPr>
        <w:t>ці</w:t>
      </w:r>
      <w:r w:rsidR="00D3140C" w:rsidRPr="0011089A">
        <w:rPr>
          <w:sz w:val="28"/>
          <w:szCs w:val="28"/>
          <w:lang w:val="uk-UA"/>
        </w:rPr>
        <w:t xml:space="preserve"> показників ефективності державного нагляду і ко</w:t>
      </w:r>
      <w:r w:rsidR="007B0BEE">
        <w:rPr>
          <w:sz w:val="28"/>
          <w:szCs w:val="28"/>
          <w:lang w:val="uk-UA"/>
        </w:rPr>
        <w:t>нтролю враховуват</w:t>
      </w:r>
      <w:r w:rsidR="000F7203">
        <w:rPr>
          <w:sz w:val="28"/>
          <w:szCs w:val="28"/>
          <w:lang w:val="uk-UA"/>
        </w:rPr>
        <w:t>и показники з запобігання шкоді</w:t>
      </w:r>
      <w:r w:rsidR="00EB47C7">
        <w:rPr>
          <w:sz w:val="28"/>
          <w:szCs w:val="28"/>
          <w:lang w:val="uk-UA"/>
        </w:rPr>
        <w:t xml:space="preserve"> та економічну складову</w:t>
      </w:r>
      <w:r w:rsidR="00DB6E40">
        <w:rPr>
          <w:sz w:val="28"/>
          <w:szCs w:val="28"/>
          <w:lang w:val="uk-UA"/>
        </w:rPr>
        <w:t>,</w:t>
      </w:r>
      <w:r w:rsidR="00EB47C7">
        <w:rPr>
          <w:sz w:val="28"/>
          <w:szCs w:val="28"/>
          <w:lang w:val="uk-UA"/>
        </w:rPr>
        <w:t xml:space="preserve"> пов</w:t>
      </w:r>
      <w:r w:rsidR="00EB47C7" w:rsidRPr="00EB47C7">
        <w:rPr>
          <w:sz w:val="28"/>
          <w:szCs w:val="28"/>
          <w:lang w:val="uk-UA"/>
        </w:rPr>
        <w:t>’</w:t>
      </w:r>
      <w:r w:rsidR="00EB47C7">
        <w:rPr>
          <w:sz w:val="28"/>
          <w:szCs w:val="28"/>
          <w:lang w:val="uk-UA"/>
        </w:rPr>
        <w:t>язану з дія</w:t>
      </w:r>
      <w:r w:rsidR="00EB47C7" w:rsidRPr="00EB47C7">
        <w:rPr>
          <w:sz w:val="28"/>
          <w:szCs w:val="28"/>
          <w:lang w:val="uk-UA"/>
        </w:rPr>
        <w:t>л</w:t>
      </w:r>
      <w:r w:rsidR="00EB47C7">
        <w:rPr>
          <w:sz w:val="28"/>
          <w:szCs w:val="28"/>
          <w:lang w:val="uk-UA"/>
        </w:rPr>
        <w:t>ьністю наглядового органу,</w:t>
      </w:r>
      <w:r w:rsidR="000F7203">
        <w:rPr>
          <w:sz w:val="28"/>
          <w:szCs w:val="28"/>
          <w:lang w:val="uk-UA"/>
        </w:rPr>
        <w:t xml:space="preserve"> а саме</w:t>
      </w:r>
      <w:r w:rsidR="00747A2D">
        <w:rPr>
          <w:sz w:val="28"/>
          <w:szCs w:val="28"/>
          <w:lang w:val="uk-UA"/>
        </w:rPr>
        <w:t>:</w:t>
      </w:r>
    </w:p>
    <w:p w:rsidR="000F7203" w:rsidRPr="00747A2D" w:rsidRDefault="00694878" w:rsidP="0069487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F7203" w:rsidRPr="00747A2D">
        <w:rPr>
          <w:sz w:val="28"/>
          <w:szCs w:val="28"/>
          <w:lang w:val="uk-UA"/>
        </w:rPr>
        <w:t xml:space="preserve"> </w:t>
      </w:r>
      <w:r w:rsidR="007B0BEE" w:rsidRPr="00747A2D">
        <w:rPr>
          <w:sz w:val="28"/>
          <w:szCs w:val="28"/>
          <w:lang w:val="uk-UA"/>
        </w:rPr>
        <w:t xml:space="preserve">- </w:t>
      </w:r>
      <w:r w:rsidR="000F7203" w:rsidRPr="00747A2D">
        <w:rPr>
          <w:sz w:val="28"/>
          <w:szCs w:val="28"/>
          <w:lang w:val="uk-UA"/>
        </w:rPr>
        <w:t>к</w:t>
      </w:r>
      <w:r w:rsidR="00D3140C" w:rsidRPr="00747A2D">
        <w:rPr>
          <w:sz w:val="28"/>
          <w:szCs w:val="28"/>
          <w:lang w:val="uk-UA"/>
        </w:rPr>
        <w:t>ількість тяжких наслідків (наприклад можливість загибелі, можливість нанесення суттєвої шкоди здоров</w:t>
      </w:r>
      <w:r w:rsidR="008078C5" w:rsidRPr="00747A2D">
        <w:rPr>
          <w:sz w:val="28"/>
          <w:szCs w:val="28"/>
          <w:lang w:val="uk-UA"/>
        </w:rPr>
        <w:t>’</w:t>
      </w:r>
      <w:r w:rsidR="00D3140C" w:rsidRPr="00747A2D">
        <w:rPr>
          <w:sz w:val="28"/>
          <w:szCs w:val="28"/>
          <w:lang w:val="uk-UA"/>
        </w:rPr>
        <w:t>ю людей або оточуючому середовищу) яки</w:t>
      </w:r>
      <w:r w:rsidR="00971D6B" w:rsidRPr="00747A2D">
        <w:rPr>
          <w:sz w:val="28"/>
          <w:szCs w:val="28"/>
          <w:lang w:val="uk-UA"/>
        </w:rPr>
        <w:t>х</w:t>
      </w:r>
      <w:r w:rsidR="00D3140C" w:rsidRPr="00747A2D">
        <w:rPr>
          <w:sz w:val="28"/>
          <w:szCs w:val="28"/>
          <w:lang w:val="uk-UA"/>
        </w:rPr>
        <w:t xml:space="preserve"> вдалося </w:t>
      </w:r>
      <w:r w:rsidR="00971D6B" w:rsidRPr="00747A2D">
        <w:rPr>
          <w:sz w:val="28"/>
          <w:szCs w:val="28"/>
          <w:lang w:val="uk-UA"/>
        </w:rPr>
        <w:t>уникнути</w:t>
      </w:r>
      <w:r w:rsidR="00747A2D">
        <w:rPr>
          <w:sz w:val="28"/>
          <w:szCs w:val="28"/>
          <w:lang w:val="uk-UA"/>
        </w:rPr>
        <w:t>;</w:t>
      </w:r>
    </w:p>
    <w:p w:rsidR="00747A2D" w:rsidRDefault="007B0BEE" w:rsidP="003F458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747A2D">
        <w:rPr>
          <w:sz w:val="28"/>
          <w:szCs w:val="28"/>
          <w:lang w:val="uk-UA"/>
        </w:rPr>
        <w:t xml:space="preserve">- </w:t>
      </w:r>
      <w:r w:rsidR="00747A2D">
        <w:rPr>
          <w:sz w:val="28"/>
          <w:szCs w:val="28"/>
          <w:lang w:val="uk-UA"/>
        </w:rPr>
        <w:t xml:space="preserve"> е</w:t>
      </w:r>
      <w:r w:rsidR="00370662" w:rsidRPr="00747A2D">
        <w:rPr>
          <w:sz w:val="28"/>
          <w:szCs w:val="28"/>
          <w:lang w:val="uk-UA"/>
        </w:rPr>
        <w:t>кономічна ефективність проведення перевірки ( відповідність затрат на проведення перевірки до тяжкості наслідків</w:t>
      </w:r>
      <w:r w:rsidR="00DB6E40">
        <w:rPr>
          <w:sz w:val="28"/>
          <w:szCs w:val="28"/>
          <w:lang w:val="uk-UA"/>
        </w:rPr>
        <w:t>,</w:t>
      </w:r>
      <w:r w:rsidR="00370662" w:rsidRPr="00747A2D">
        <w:rPr>
          <w:sz w:val="28"/>
          <w:szCs w:val="28"/>
          <w:lang w:val="uk-UA"/>
        </w:rPr>
        <w:t xml:space="preserve"> в наслідок невиконання</w:t>
      </w:r>
      <w:r w:rsidR="000F7203" w:rsidRPr="00747A2D">
        <w:rPr>
          <w:sz w:val="28"/>
          <w:szCs w:val="28"/>
          <w:lang w:val="uk-UA"/>
        </w:rPr>
        <w:t xml:space="preserve"> </w:t>
      </w:r>
      <w:r w:rsidR="00370662" w:rsidRPr="00747A2D">
        <w:rPr>
          <w:sz w:val="28"/>
          <w:szCs w:val="28"/>
          <w:lang w:val="uk-UA"/>
        </w:rPr>
        <w:t>суб’єктом контролю вимог законодавства)</w:t>
      </w:r>
      <w:r w:rsidR="00365133" w:rsidRPr="00747A2D">
        <w:rPr>
          <w:sz w:val="28"/>
          <w:szCs w:val="28"/>
          <w:lang w:val="uk-UA"/>
        </w:rPr>
        <w:t>, особливо у розрізі групи ризику до якої віднесений об’єкт.</w:t>
      </w:r>
      <w:r w:rsidR="00747A2D" w:rsidRPr="00747A2D">
        <w:rPr>
          <w:sz w:val="28"/>
          <w:szCs w:val="28"/>
          <w:lang w:val="uk-UA"/>
        </w:rPr>
        <w:t xml:space="preserve"> </w:t>
      </w:r>
    </w:p>
    <w:p w:rsidR="00C40074" w:rsidRPr="00EF4190" w:rsidRDefault="00747A2D" w:rsidP="003F458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47A2D">
        <w:rPr>
          <w:sz w:val="28"/>
          <w:szCs w:val="28"/>
          <w:lang w:val="uk-UA"/>
        </w:rPr>
        <w:lastRenderedPageBreak/>
        <w:t xml:space="preserve">З цього приводу слід </w:t>
      </w:r>
      <w:r w:rsidRPr="00DB6E40">
        <w:rPr>
          <w:sz w:val="28"/>
          <w:szCs w:val="28"/>
          <w:lang w:val="uk-UA"/>
        </w:rPr>
        <w:t>зазначити що</w:t>
      </w:r>
      <w:r w:rsidR="00EF4190" w:rsidRPr="00DB6E40">
        <w:rPr>
          <w:sz w:val="28"/>
          <w:szCs w:val="28"/>
          <w:lang w:val="uk-UA"/>
        </w:rPr>
        <w:t>, на даний час,</w:t>
      </w:r>
      <w:r w:rsidRPr="00DB6E40">
        <w:rPr>
          <w:sz w:val="28"/>
          <w:szCs w:val="28"/>
          <w:lang w:val="uk-UA"/>
        </w:rPr>
        <w:t xml:space="preserve"> вказана категорія показників</w:t>
      </w:r>
      <w:r w:rsidR="009B3F02">
        <w:rPr>
          <w:sz w:val="28"/>
          <w:szCs w:val="28"/>
          <w:lang w:val="uk-UA"/>
        </w:rPr>
        <w:t>,</w:t>
      </w:r>
      <w:r w:rsidR="00EF4190" w:rsidRPr="00DB6E40">
        <w:rPr>
          <w:sz w:val="28"/>
          <w:szCs w:val="28"/>
          <w:lang w:val="uk-UA"/>
        </w:rPr>
        <w:t xml:space="preserve"> з запобігання шкоди</w:t>
      </w:r>
      <w:r w:rsidR="009B3F02">
        <w:rPr>
          <w:sz w:val="28"/>
          <w:szCs w:val="28"/>
          <w:lang w:val="uk-UA"/>
        </w:rPr>
        <w:t>,</w:t>
      </w:r>
      <w:r w:rsidRPr="00DB6E40">
        <w:rPr>
          <w:sz w:val="28"/>
          <w:szCs w:val="28"/>
          <w:lang w:val="uk-UA"/>
        </w:rPr>
        <w:t xml:space="preserve"> не має чітких методик розрахунку та побудована на велик</w:t>
      </w:r>
      <w:r w:rsidR="00DB6E40" w:rsidRPr="00DB6E40">
        <w:rPr>
          <w:sz w:val="28"/>
          <w:szCs w:val="28"/>
          <w:lang w:val="uk-UA"/>
        </w:rPr>
        <w:t>ій</w:t>
      </w:r>
      <w:r w:rsidRPr="00DB6E40">
        <w:rPr>
          <w:sz w:val="28"/>
          <w:szCs w:val="28"/>
          <w:lang w:val="uk-UA"/>
        </w:rPr>
        <w:t xml:space="preserve"> кількості припуще</w:t>
      </w:r>
      <w:r w:rsidR="009B3F02">
        <w:rPr>
          <w:sz w:val="28"/>
          <w:szCs w:val="28"/>
          <w:lang w:val="uk-UA"/>
        </w:rPr>
        <w:t>нь, тому</w:t>
      </w:r>
      <w:r w:rsidR="00EF4190" w:rsidRPr="00DB6E40">
        <w:rPr>
          <w:sz w:val="28"/>
          <w:szCs w:val="28"/>
          <w:lang w:val="uk-UA"/>
        </w:rPr>
        <w:t xml:space="preserve"> їх</w:t>
      </w:r>
      <w:r w:rsidR="00041D8D" w:rsidRPr="00DB6E40">
        <w:rPr>
          <w:sz w:val="28"/>
          <w:szCs w:val="28"/>
          <w:lang w:val="uk-UA"/>
        </w:rPr>
        <w:t xml:space="preserve"> використання</w:t>
      </w:r>
      <w:r w:rsidR="009B3F02">
        <w:rPr>
          <w:sz w:val="28"/>
          <w:szCs w:val="28"/>
          <w:lang w:val="uk-UA"/>
        </w:rPr>
        <w:t xml:space="preserve">  є проблемним питанням</w:t>
      </w:r>
      <w:r w:rsidR="00041D8D" w:rsidRPr="00DB6E40">
        <w:rPr>
          <w:sz w:val="28"/>
          <w:szCs w:val="28"/>
          <w:lang w:val="uk-UA"/>
        </w:rPr>
        <w:t>. Разом з</w:t>
      </w:r>
      <w:r w:rsidR="00041D8D">
        <w:rPr>
          <w:sz w:val="28"/>
          <w:szCs w:val="28"/>
          <w:lang w:val="uk-UA"/>
        </w:rPr>
        <w:t xml:space="preserve"> цим</w:t>
      </w:r>
      <w:r w:rsidRPr="00747A2D">
        <w:rPr>
          <w:sz w:val="28"/>
          <w:szCs w:val="28"/>
          <w:lang w:val="uk-UA"/>
        </w:rPr>
        <w:t xml:space="preserve"> заслуговують на увагу так</w:t>
      </w:r>
      <w:r w:rsidR="00DB6E40">
        <w:rPr>
          <w:sz w:val="28"/>
          <w:szCs w:val="28"/>
          <w:lang w:val="uk-UA"/>
        </w:rPr>
        <w:t>і</w:t>
      </w:r>
      <w:r w:rsidRPr="00747A2D">
        <w:rPr>
          <w:sz w:val="28"/>
          <w:szCs w:val="28"/>
          <w:lang w:val="uk-UA"/>
        </w:rPr>
        <w:t xml:space="preserve"> показники як</w:t>
      </w:r>
      <w:r w:rsidR="00EF4190">
        <w:rPr>
          <w:sz w:val="28"/>
          <w:szCs w:val="28"/>
          <w:lang w:val="uk-UA"/>
        </w:rPr>
        <w:t>:</w:t>
      </w:r>
    </w:p>
    <w:p w:rsidR="00C40074" w:rsidRDefault="00FD071B" w:rsidP="003F458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</w:t>
      </w:r>
      <w:r w:rsidR="00EF4190">
        <w:rPr>
          <w:sz w:val="28"/>
          <w:szCs w:val="28"/>
          <w:lang w:val="uk-UA"/>
        </w:rPr>
        <w:t>д</w:t>
      </w:r>
      <w:r w:rsidR="008078C5" w:rsidRPr="00C40074">
        <w:rPr>
          <w:sz w:val="28"/>
          <w:szCs w:val="28"/>
          <w:lang w:val="uk-UA"/>
        </w:rPr>
        <w:t>оля перевірок</w:t>
      </w:r>
      <w:r w:rsidR="00DB6E40">
        <w:rPr>
          <w:sz w:val="28"/>
          <w:szCs w:val="28"/>
          <w:lang w:val="uk-UA"/>
        </w:rPr>
        <w:t>,</w:t>
      </w:r>
      <w:r w:rsidR="008078C5" w:rsidRPr="00C40074">
        <w:rPr>
          <w:sz w:val="28"/>
          <w:szCs w:val="28"/>
          <w:lang w:val="uk-UA"/>
        </w:rPr>
        <w:t xml:space="preserve"> які б</w:t>
      </w:r>
      <w:r w:rsidR="00785BFF" w:rsidRPr="00C40074">
        <w:rPr>
          <w:sz w:val="28"/>
          <w:szCs w:val="28"/>
          <w:lang w:val="uk-UA"/>
        </w:rPr>
        <w:t>уло проведено з використа</w:t>
      </w:r>
      <w:r w:rsidR="00306259">
        <w:rPr>
          <w:sz w:val="28"/>
          <w:szCs w:val="28"/>
          <w:lang w:val="uk-UA"/>
        </w:rPr>
        <w:t>нням ризик -</w:t>
      </w:r>
      <w:r w:rsidR="00041D8D">
        <w:rPr>
          <w:sz w:val="28"/>
          <w:szCs w:val="28"/>
          <w:lang w:val="uk-UA"/>
        </w:rPr>
        <w:t xml:space="preserve"> орієнтованого підходу;</w:t>
      </w:r>
    </w:p>
    <w:p w:rsidR="00FD071B" w:rsidRDefault="00FD071B" w:rsidP="003F458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="00EF4190">
        <w:rPr>
          <w:sz w:val="28"/>
          <w:szCs w:val="28"/>
          <w:lang w:val="uk-UA"/>
        </w:rPr>
        <w:t>р</w:t>
      </w:r>
      <w:r w:rsidR="008078C5" w:rsidRPr="00C40074">
        <w:rPr>
          <w:sz w:val="28"/>
          <w:szCs w:val="28"/>
          <w:lang w:val="uk-UA"/>
        </w:rPr>
        <w:t>і</w:t>
      </w:r>
      <w:r w:rsidR="00041D8D">
        <w:rPr>
          <w:sz w:val="28"/>
          <w:szCs w:val="28"/>
          <w:lang w:val="uk-UA"/>
        </w:rPr>
        <w:t>вень адміністративних бар’єрів ;</w:t>
      </w:r>
    </w:p>
    <w:p w:rsidR="008078C5" w:rsidRPr="00EF4190" w:rsidRDefault="00FD071B" w:rsidP="003F458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F4190">
        <w:rPr>
          <w:sz w:val="28"/>
          <w:szCs w:val="28"/>
          <w:lang w:val="uk-UA"/>
        </w:rPr>
        <w:t>з</w:t>
      </w:r>
      <w:r w:rsidR="008078C5" w:rsidRPr="00EF4190">
        <w:rPr>
          <w:sz w:val="28"/>
          <w:szCs w:val="28"/>
          <w:lang w:val="uk-UA"/>
        </w:rPr>
        <w:t>адоволеність суб’єктів контролю якістю наданих інформац</w:t>
      </w:r>
      <w:r w:rsidR="00041D8D">
        <w:rPr>
          <w:sz w:val="28"/>
          <w:szCs w:val="28"/>
          <w:lang w:val="uk-UA"/>
        </w:rPr>
        <w:t>ійних послуг  під час перевірки;</w:t>
      </w:r>
    </w:p>
    <w:p w:rsidR="008078C5" w:rsidRPr="0043534D" w:rsidRDefault="00FD071B" w:rsidP="003F45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43534D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8078C5" w:rsidRPr="0043534D">
        <w:rPr>
          <w:rFonts w:ascii="Times New Roman" w:hAnsi="Times New Roman" w:cs="Times New Roman"/>
          <w:sz w:val="28"/>
          <w:szCs w:val="28"/>
          <w:lang w:val="uk-UA"/>
        </w:rPr>
        <w:t xml:space="preserve">ількість порушень виявлених під час </w:t>
      </w:r>
      <w:r w:rsidR="00041D8D">
        <w:rPr>
          <w:rFonts w:ascii="Times New Roman" w:hAnsi="Times New Roman" w:cs="Times New Roman"/>
          <w:sz w:val="28"/>
          <w:szCs w:val="28"/>
          <w:lang w:val="uk-UA"/>
        </w:rPr>
        <w:t>перевірки;</w:t>
      </w:r>
    </w:p>
    <w:p w:rsidR="008078C5" w:rsidRPr="0043534D" w:rsidRDefault="00FD071B" w:rsidP="003F45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43534D">
        <w:rPr>
          <w:rFonts w:ascii="Times New Roman" w:hAnsi="Times New Roman" w:cs="Times New Roman"/>
          <w:sz w:val="28"/>
          <w:szCs w:val="28"/>
          <w:lang w:val="uk-UA"/>
        </w:rPr>
        <w:t xml:space="preserve">  с</w:t>
      </w:r>
      <w:r w:rsidR="008078C5" w:rsidRPr="0043534D">
        <w:rPr>
          <w:rFonts w:ascii="Times New Roman" w:hAnsi="Times New Roman" w:cs="Times New Roman"/>
          <w:sz w:val="28"/>
          <w:szCs w:val="28"/>
          <w:lang w:val="uk-UA"/>
        </w:rPr>
        <w:t>ума утриманих штрафів</w:t>
      </w:r>
      <w:r w:rsidR="00DB6E4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3A41" w:rsidRDefault="0043534D" w:rsidP="003F45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1D8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97CC3" w:rsidRPr="00041D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1D8D">
        <w:rPr>
          <w:rFonts w:ascii="Times New Roman" w:hAnsi="Times New Roman" w:cs="Times New Roman"/>
          <w:sz w:val="28"/>
          <w:szCs w:val="28"/>
          <w:lang w:val="uk-UA"/>
        </w:rPr>
        <w:t>цілому</w:t>
      </w:r>
      <w:r w:rsidR="008E3A41" w:rsidRPr="00041D8D">
        <w:rPr>
          <w:rFonts w:ascii="Times New Roman" w:hAnsi="Times New Roman" w:cs="Times New Roman"/>
          <w:sz w:val="28"/>
          <w:szCs w:val="28"/>
          <w:lang w:val="uk-UA"/>
        </w:rPr>
        <w:t xml:space="preserve"> ОЄСР  пропонує використовувати для оцінки ефек</w:t>
      </w:r>
      <w:r w:rsidRPr="00041D8D">
        <w:rPr>
          <w:rFonts w:ascii="Times New Roman" w:hAnsi="Times New Roman" w:cs="Times New Roman"/>
          <w:sz w:val="28"/>
          <w:szCs w:val="28"/>
          <w:lang w:val="uk-UA"/>
        </w:rPr>
        <w:t xml:space="preserve">тивності </w:t>
      </w:r>
      <w:r w:rsidR="008E3A41" w:rsidRPr="00041D8D">
        <w:rPr>
          <w:rFonts w:ascii="Times New Roman" w:hAnsi="Times New Roman" w:cs="Times New Roman"/>
          <w:sz w:val="28"/>
          <w:szCs w:val="28"/>
          <w:lang w:val="uk-UA"/>
        </w:rPr>
        <w:t xml:space="preserve"> органів</w:t>
      </w:r>
      <w:r w:rsidRPr="00041D8D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нагляду і контролю</w:t>
      </w:r>
      <w:r w:rsidR="008E3A41" w:rsidRPr="00041D8D">
        <w:rPr>
          <w:rFonts w:ascii="Times New Roman" w:hAnsi="Times New Roman" w:cs="Times New Roman"/>
          <w:sz w:val="28"/>
          <w:szCs w:val="28"/>
          <w:lang w:val="uk-UA"/>
        </w:rPr>
        <w:t xml:space="preserve"> як п</w:t>
      </w:r>
      <w:r w:rsidR="008D0A66" w:rsidRPr="00041D8D">
        <w:rPr>
          <w:rFonts w:ascii="Times New Roman" w:hAnsi="Times New Roman" w:cs="Times New Roman"/>
          <w:sz w:val="28"/>
          <w:szCs w:val="28"/>
          <w:lang w:val="uk-UA"/>
        </w:rPr>
        <w:t xml:space="preserve">оказники кінцевого ефекту </w:t>
      </w:r>
      <w:r w:rsidR="008E3A41" w:rsidRPr="00041D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6263" w:rsidRPr="00041D8D">
        <w:rPr>
          <w:rFonts w:ascii="Times New Roman" w:hAnsi="Times New Roman" w:cs="Times New Roman"/>
          <w:sz w:val="28"/>
          <w:szCs w:val="28"/>
          <w:lang w:val="uk-UA"/>
        </w:rPr>
        <w:t>так і показники безпосе</w:t>
      </w:r>
      <w:r w:rsidR="008D0A66" w:rsidRPr="00041D8D">
        <w:rPr>
          <w:rFonts w:ascii="Times New Roman" w:hAnsi="Times New Roman" w:cs="Times New Roman"/>
          <w:sz w:val="28"/>
          <w:szCs w:val="28"/>
          <w:lang w:val="uk-UA"/>
        </w:rPr>
        <w:t xml:space="preserve">реднього результату та </w:t>
      </w:r>
      <w:r w:rsidR="00BB6263" w:rsidRPr="00041D8D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використаного ресурсу.</w:t>
      </w:r>
      <w:r w:rsidR="00041D8D">
        <w:rPr>
          <w:rFonts w:ascii="Times New Roman" w:hAnsi="Times New Roman" w:cs="Times New Roman"/>
          <w:sz w:val="28"/>
          <w:szCs w:val="28"/>
          <w:lang w:val="uk-UA"/>
        </w:rPr>
        <w:t xml:space="preserve"> Разом з тим</w:t>
      </w:r>
      <w:r w:rsidR="008D0A66" w:rsidRPr="00041D8D">
        <w:rPr>
          <w:rFonts w:ascii="Times New Roman" w:hAnsi="Times New Roman" w:cs="Times New Roman"/>
          <w:sz w:val="28"/>
          <w:szCs w:val="28"/>
          <w:lang w:val="uk-UA"/>
        </w:rPr>
        <w:t xml:space="preserve"> запропоновані ОЄСР </w:t>
      </w:r>
      <w:r w:rsidRPr="00041D8D">
        <w:rPr>
          <w:rFonts w:ascii="Times New Roman" w:hAnsi="Times New Roman" w:cs="Times New Roman"/>
          <w:sz w:val="28"/>
          <w:szCs w:val="28"/>
          <w:lang w:val="uk-UA"/>
        </w:rPr>
        <w:t xml:space="preserve"> показники кінцевого ефекту,</w:t>
      </w:r>
      <w:r w:rsidR="008D0A66" w:rsidRPr="00041D8D">
        <w:rPr>
          <w:rFonts w:ascii="Times New Roman" w:hAnsi="Times New Roman" w:cs="Times New Roman"/>
          <w:sz w:val="28"/>
          <w:szCs w:val="28"/>
          <w:lang w:val="uk-UA"/>
        </w:rPr>
        <w:t xml:space="preserve"> які</w:t>
      </w:r>
      <w:r w:rsidRPr="00041D8D">
        <w:rPr>
          <w:rFonts w:ascii="Times New Roman" w:hAnsi="Times New Roman" w:cs="Times New Roman"/>
          <w:sz w:val="28"/>
          <w:szCs w:val="28"/>
          <w:lang w:val="uk-UA"/>
        </w:rPr>
        <w:t xml:space="preserve"> засновані на запобігання шкоди</w:t>
      </w:r>
      <w:r w:rsidR="00797CC3" w:rsidRPr="00041D8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41D8D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797CC3" w:rsidRPr="00041D8D">
        <w:rPr>
          <w:rFonts w:ascii="Times New Roman" w:hAnsi="Times New Roman" w:cs="Times New Roman"/>
          <w:sz w:val="28"/>
          <w:szCs w:val="28"/>
          <w:lang w:val="uk-UA"/>
        </w:rPr>
        <w:t xml:space="preserve"> безпосереднього результату</w:t>
      </w:r>
      <w:r w:rsidR="008D0A66" w:rsidRPr="00041D8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41D8D">
        <w:rPr>
          <w:rFonts w:ascii="Times New Roman" w:hAnsi="Times New Roman" w:cs="Times New Roman"/>
          <w:sz w:val="28"/>
          <w:szCs w:val="28"/>
          <w:lang w:val="uk-UA"/>
        </w:rPr>
        <w:t xml:space="preserve">  за невеликим виключенням</w:t>
      </w:r>
      <w:r w:rsidR="008D0A66" w:rsidRPr="00041D8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41D8D">
        <w:rPr>
          <w:rFonts w:ascii="Times New Roman" w:hAnsi="Times New Roman" w:cs="Times New Roman"/>
          <w:sz w:val="28"/>
          <w:szCs w:val="28"/>
          <w:lang w:val="uk-UA"/>
        </w:rPr>
        <w:t xml:space="preserve"> суттєво </w:t>
      </w:r>
      <w:r w:rsidR="00797CC3" w:rsidRPr="00041D8D">
        <w:rPr>
          <w:rFonts w:ascii="Times New Roman" w:hAnsi="Times New Roman" w:cs="Times New Roman"/>
          <w:sz w:val="28"/>
          <w:szCs w:val="28"/>
          <w:lang w:val="uk-UA"/>
        </w:rPr>
        <w:t xml:space="preserve">відрізняються від </w:t>
      </w:r>
      <w:r w:rsidRPr="00041D8D">
        <w:rPr>
          <w:rFonts w:ascii="Times New Roman" w:hAnsi="Times New Roman" w:cs="Times New Roman"/>
          <w:sz w:val="28"/>
          <w:szCs w:val="28"/>
          <w:lang w:val="uk-UA"/>
        </w:rPr>
        <w:t xml:space="preserve"> системи оцінок</w:t>
      </w:r>
      <w:r w:rsidR="008D0A66" w:rsidRPr="00041D8D">
        <w:rPr>
          <w:rFonts w:ascii="Times New Roman" w:hAnsi="Times New Roman" w:cs="Times New Roman"/>
          <w:sz w:val="28"/>
          <w:szCs w:val="28"/>
          <w:lang w:val="uk-UA"/>
        </w:rPr>
        <w:t xml:space="preserve"> ДСНС України, де зовсім не враховуються індикатори використаного ресурсу. </w:t>
      </w:r>
    </w:p>
    <w:p w:rsidR="00771720" w:rsidRPr="00D46E5D" w:rsidRDefault="00D46E5D" w:rsidP="003F45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6E5D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306259" w:rsidRPr="00D46E5D">
        <w:rPr>
          <w:rFonts w:ascii="Times New Roman" w:hAnsi="Times New Roman" w:cs="Times New Roman"/>
          <w:sz w:val="28"/>
          <w:szCs w:val="28"/>
          <w:lang w:val="uk-UA"/>
        </w:rPr>
        <w:t>Отже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06259" w:rsidRPr="00D46E5D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771720" w:rsidRPr="00D46E5D">
        <w:rPr>
          <w:rFonts w:ascii="Times New Roman" w:hAnsi="Times New Roman" w:cs="Times New Roman"/>
          <w:sz w:val="28"/>
          <w:szCs w:val="28"/>
          <w:lang w:val="uk-UA"/>
        </w:rPr>
        <w:t>а підсумком проведеного аналізу  можна зазначити наступне</w:t>
      </w:r>
      <w:r w:rsidR="00306259" w:rsidRPr="00D46E5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E3C9C" w:rsidRPr="00FD071B" w:rsidRDefault="00306259" w:rsidP="003F45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14AE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D7EE3" w:rsidRPr="00B14AE9">
        <w:rPr>
          <w:rFonts w:ascii="Times New Roman" w:hAnsi="Times New Roman" w:cs="Times New Roman"/>
          <w:sz w:val="28"/>
          <w:szCs w:val="28"/>
          <w:lang w:val="uk-UA"/>
        </w:rPr>
        <w:t>Система оцінки ефективнос</w:t>
      </w:r>
      <w:r w:rsidR="00D46E5D" w:rsidRPr="00B14AE9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CE3C9C" w:rsidRPr="00B14AE9">
        <w:rPr>
          <w:rFonts w:ascii="Times New Roman" w:hAnsi="Times New Roman" w:cs="Times New Roman"/>
          <w:sz w:val="28"/>
          <w:szCs w:val="28"/>
          <w:lang w:val="uk-UA"/>
        </w:rPr>
        <w:t>і державного нагляду (контролю) за додержанням і виконанням вимог законодавства у сфері цивільного захисту, пожежної та техногенної безпеки</w:t>
      </w:r>
      <w:r w:rsidR="001D7EE3" w:rsidRPr="00B14AE9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розроблена </w:t>
      </w:r>
      <w:r w:rsidR="005F44B6" w:rsidRPr="00B14AE9">
        <w:rPr>
          <w:rFonts w:ascii="Times New Roman" w:hAnsi="Times New Roman" w:cs="Times New Roman"/>
          <w:sz w:val="28"/>
          <w:szCs w:val="28"/>
          <w:lang w:val="uk-UA"/>
        </w:rPr>
        <w:t>в рамках розв’язання існуючих проблем</w:t>
      </w:r>
      <w:r w:rsidR="00CE3C9C" w:rsidRPr="00B14AE9">
        <w:rPr>
          <w:rFonts w:ascii="Times New Roman" w:hAnsi="Times New Roman" w:cs="Times New Roman"/>
          <w:sz w:val="28"/>
          <w:szCs w:val="28"/>
          <w:lang w:val="uk-UA"/>
        </w:rPr>
        <w:t xml:space="preserve"> наглядової діяльності</w:t>
      </w:r>
      <w:r w:rsidR="005F44B6" w:rsidRPr="00B14AE9">
        <w:rPr>
          <w:rFonts w:ascii="Times New Roman" w:hAnsi="Times New Roman" w:cs="Times New Roman"/>
          <w:sz w:val="28"/>
          <w:szCs w:val="28"/>
          <w:lang w:val="uk-UA"/>
        </w:rPr>
        <w:t xml:space="preserve"> та передбачає створення </w:t>
      </w:r>
      <w:r w:rsidR="005F44B6" w:rsidRPr="00FD0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сучасної європейської модел</w:t>
      </w:r>
      <w:r w:rsidR="00CE3C9C" w:rsidRPr="00FD0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 державного нагляду (контролю).</w:t>
      </w:r>
    </w:p>
    <w:p w:rsidR="00D80AB6" w:rsidRPr="00B14AE9" w:rsidRDefault="00685E42" w:rsidP="003F45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AE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D04CB" w:rsidRPr="00B14AE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14AE9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Розроблення</w:t>
      </w:r>
      <w:r w:rsidR="00D80AB6" w:rsidRPr="00B14AE9">
        <w:rPr>
          <w:rFonts w:ascii="Times New Roman" w:hAnsi="Times New Roman" w:cs="Times New Roman"/>
          <w:sz w:val="28"/>
          <w:szCs w:val="28"/>
          <w:lang w:val="uk-UA"/>
        </w:rPr>
        <w:t xml:space="preserve">  індикаторів оцінки ефективності  є одним з перших кроків на шляху реформування системи наглядових органів ДСНС.</w:t>
      </w:r>
      <w:r w:rsidR="00975F6E">
        <w:rPr>
          <w:rFonts w:ascii="Times New Roman" w:hAnsi="Times New Roman" w:cs="Times New Roman"/>
          <w:sz w:val="28"/>
          <w:szCs w:val="28"/>
          <w:lang w:val="uk-UA"/>
        </w:rPr>
        <w:t xml:space="preserve"> Разом з тим  вони </w:t>
      </w:r>
      <w:r w:rsidR="00086DC1" w:rsidRPr="00B14A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6DC1" w:rsidRPr="00FD071B">
        <w:rPr>
          <w:rFonts w:ascii="Times New Roman" w:hAnsi="Times New Roman" w:cs="Times New Roman"/>
          <w:sz w:val="28"/>
          <w:szCs w:val="28"/>
          <w:lang w:val="uk-UA"/>
        </w:rPr>
        <w:t>не дозволяють надати об’єктивну оцінку рівня впливу наглядових органів на процеси</w:t>
      </w:r>
      <w:r w:rsidR="00005E8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86DC1" w:rsidRPr="00FD071B">
        <w:rPr>
          <w:rFonts w:ascii="Times New Roman" w:hAnsi="Times New Roman" w:cs="Times New Roman"/>
          <w:sz w:val="28"/>
          <w:szCs w:val="28"/>
          <w:lang w:val="uk-UA"/>
        </w:rPr>
        <w:t xml:space="preserve"> пов’язані з попередженням пожеж.</w:t>
      </w:r>
      <w:r w:rsidR="00086DC1" w:rsidRPr="00B14AE9">
        <w:rPr>
          <w:sz w:val="28"/>
          <w:szCs w:val="28"/>
          <w:lang w:val="uk-UA"/>
        </w:rPr>
        <w:t xml:space="preserve"> </w:t>
      </w:r>
      <w:r w:rsidRPr="00B14AE9">
        <w:rPr>
          <w:rFonts w:ascii="Times New Roman" w:hAnsi="Times New Roman" w:cs="Times New Roman"/>
          <w:sz w:val="28"/>
          <w:szCs w:val="28"/>
          <w:lang w:val="uk-UA"/>
        </w:rPr>
        <w:t>Самі</w:t>
      </w:r>
      <w:r w:rsidR="00D80AB6" w:rsidRPr="00B14AE9">
        <w:rPr>
          <w:rFonts w:ascii="Times New Roman" w:hAnsi="Times New Roman" w:cs="Times New Roman"/>
          <w:sz w:val="28"/>
          <w:szCs w:val="28"/>
          <w:lang w:val="uk-UA"/>
        </w:rPr>
        <w:t xml:space="preserve"> індикатори потребують суттєвого доопрацювання</w:t>
      </w:r>
      <w:r w:rsidR="00005E8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80AB6" w:rsidRPr="00B14AE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14AE9">
        <w:rPr>
          <w:rFonts w:ascii="Times New Roman" w:hAnsi="Times New Roman" w:cs="Times New Roman"/>
          <w:sz w:val="28"/>
          <w:szCs w:val="28"/>
          <w:lang w:val="uk-UA"/>
        </w:rPr>
        <w:t>у тому числі з питань</w:t>
      </w:r>
      <w:r w:rsidR="00005E8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14AE9">
        <w:rPr>
          <w:rFonts w:ascii="Times New Roman" w:hAnsi="Times New Roman" w:cs="Times New Roman"/>
          <w:sz w:val="28"/>
          <w:szCs w:val="28"/>
          <w:lang w:val="uk-UA"/>
        </w:rPr>
        <w:t xml:space="preserve"> викладених у статті.</w:t>
      </w:r>
      <w:r w:rsidR="00D46E5D" w:rsidRPr="00B14AE9">
        <w:rPr>
          <w:rFonts w:ascii="Times New Roman" w:hAnsi="Times New Roman" w:cs="Times New Roman"/>
          <w:sz w:val="28"/>
          <w:szCs w:val="28"/>
          <w:lang w:val="uk-UA"/>
        </w:rPr>
        <w:t xml:space="preserve"> Бажаним є також урахування зазначених вище  рекомендацій.</w:t>
      </w:r>
      <w:r w:rsidRPr="00B14A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0EFD" w:rsidRDefault="00B14AE9" w:rsidP="003F458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="00685E42">
        <w:rPr>
          <w:color w:val="000000"/>
          <w:sz w:val="28"/>
          <w:szCs w:val="28"/>
          <w:lang w:val="uk-UA"/>
        </w:rPr>
        <w:t>В контексті питань</w:t>
      </w:r>
      <w:r w:rsidR="00C53AED">
        <w:rPr>
          <w:color w:val="000000"/>
          <w:sz w:val="28"/>
          <w:szCs w:val="28"/>
          <w:lang w:val="uk-UA"/>
        </w:rPr>
        <w:t>,</w:t>
      </w:r>
      <w:r w:rsidR="00685E42">
        <w:rPr>
          <w:color w:val="000000"/>
          <w:sz w:val="28"/>
          <w:szCs w:val="28"/>
          <w:lang w:val="uk-UA"/>
        </w:rPr>
        <w:t xml:space="preserve"> які розглядаються</w:t>
      </w:r>
      <w:r w:rsidR="00C53AED">
        <w:rPr>
          <w:color w:val="000000"/>
          <w:sz w:val="28"/>
          <w:szCs w:val="28"/>
          <w:lang w:val="uk-UA"/>
        </w:rPr>
        <w:t>,</w:t>
      </w:r>
      <w:r w:rsidR="00685E42">
        <w:rPr>
          <w:color w:val="000000"/>
          <w:sz w:val="28"/>
          <w:szCs w:val="28"/>
          <w:lang w:val="uk-UA"/>
        </w:rPr>
        <w:t xml:space="preserve"> слід вести мову</w:t>
      </w:r>
      <w:r w:rsidR="00233F45" w:rsidRPr="0011089A">
        <w:rPr>
          <w:color w:val="000000"/>
          <w:sz w:val="28"/>
          <w:szCs w:val="28"/>
          <w:lang w:val="uk-UA"/>
        </w:rPr>
        <w:t xml:space="preserve"> про розробку управлінських рішень з підвищення ефективності реалізації наглядових функцій</w:t>
      </w:r>
      <w:r w:rsidR="00561214">
        <w:rPr>
          <w:color w:val="000000"/>
          <w:sz w:val="28"/>
          <w:szCs w:val="28"/>
          <w:lang w:val="uk-UA"/>
        </w:rPr>
        <w:t>,</w:t>
      </w:r>
      <w:r w:rsidR="00233F45" w:rsidRPr="0011089A">
        <w:rPr>
          <w:color w:val="000000"/>
          <w:sz w:val="28"/>
          <w:szCs w:val="28"/>
          <w:lang w:val="uk-UA"/>
        </w:rPr>
        <w:t xml:space="preserve"> спрямованих на удосконалення механізму оцінки відповідності  підконтрольних об</w:t>
      </w:r>
      <w:r w:rsidR="00613960">
        <w:rPr>
          <w:color w:val="000000"/>
          <w:sz w:val="28"/>
          <w:szCs w:val="28"/>
          <w:lang w:val="uk-UA"/>
        </w:rPr>
        <w:t>’єктів вимогам пожежної безпеки</w:t>
      </w:r>
      <w:r w:rsidR="00233F45" w:rsidRPr="0011089A">
        <w:rPr>
          <w:color w:val="000000"/>
          <w:sz w:val="28"/>
          <w:szCs w:val="28"/>
          <w:lang w:val="uk-UA"/>
        </w:rPr>
        <w:t xml:space="preserve">. Одним з таких рішень є запровадження у практику діяльності ризик – орієнтованого підходу  до здійснення функції нагляду і контролю з питань пожежної безпеки за об’єктами господарювання, який </w:t>
      </w:r>
      <w:r w:rsidR="00A719BD">
        <w:rPr>
          <w:color w:val="000000"/>
          <w:sz w:val="28"/>
          <w:szCs w:val="28"/>
          <w:lang w:val="uk-UA"/>
        </w:rPr>
        <w:t xml:space="preserve"> не зважаючи на розроблені  та прийняті відповідні нормативно – правові акти [</w:t>
      </w:r>
      <w:r w:rsidR="00D84BC5">
        <w:rPr>
          <w:color w:val="000000"/>
          <w:sz w:val="28"/>
          <w:szCs w:val="28"/>
          <w:lang w:val="uk-UA"/>
        </w:rPr>
        <w:t>7</w:t>
      </w:r>
      <w:r w:rsidR="00A719BD">
        <w:rPr>
          <w:color w:val="000000"/>
          <w:sz w:val="28"/>
          <w:szCs w:val="28"/>
          <w:lang w:val="uk-UA"/>
        </w:rPr>
        <w:t xml:space="preserve">], </w:t>
      </w:r>
      <w:r w:rsidR="00233F45" w:rsidRPr="0011089A">
        <w:rPr>
          <w:color w:val="000000"/>
          <w:sz w:val="28"/>
          <w:szCs w:val="28"/>
          <w:lang w:val="uk-UA"/>
        </w:rPr>
        <w:t>досі до кінця не реалізований.</w:t>
      </w:r>
      <w:r w:rsidR="00CC0EFD" w:rsidRPr="00CC0EFD">
        <w:rPr>
          <w:sz w:val="28"/>
          <w:szCs w:val="28"/>
          <w:lang w:val="uk-UA"/>
        </w:rPr>
        <w:t xml:space="preserve"> </w:t>
      </w:r>
    </w:p>
    <w:p w:rsidR="00EE2305" w:rsidRPr="00EE2305" w:rsidRDefault="00EE2305" w:rsidP="003F4586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E230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          Список використаних джерел</w:t>
      </w:r>
      <w:r w:rsidRPr="00EE23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ED2" w:rsidRPr="00561214" w:rsidRDefault="00464A49" w:rsidP="003F4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214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E2305" w:rsidRPr="00561214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="00AA58A7" w:rsidRPr="00561214">
        <w:rPr>
          <w:rFonts w:ascii="Times New Roman" w:hAnsi="Times New Roman" w:cs="Times New Roman"/>
          <w:sz w:val="28"/>
          <w:szCs w:val="28"/>
          <w:lang w:val="uk-UA"/>
        </w:rPr>
        <w:t>ндрієнко</w:t>
      </w:r>
      <w:proofErr w:type="spellEnd"/>
      <w:r w:rsidR="00AA58A7" w:rsidRPr="00561214">
        <w:rPr>
          <w:rFonts w:ascii="Times New Roman" w:hAnsi="Times New Roman" w:cs="Times New Roman"/>
          <w:sz w:val="28"/>
          <w:szCs w:val="28"/>
          <w:lang w:val="uk-UA"/>
        </w:rPr>
        <w:t xml:space="preserve"> М.В. Механізми державного управління</w:t>
      </w:r>
      <w:r w:rsidR="00AB7ED2" w:rsidRPr="00561214">
        <w:rPr>
          <w:rFonts w:ascii="Times New Roman" w:hAnsi="Times New Roman" w:cs="Times New Roman"/>
          <w:sz w:val="28"/>
          <w:szCs w:val="28"/>
          <w:lang w:val="uk-UA"/>
        </w:rPr>
        <w:t xml:space="preserve"> сферою пожежної безпеки в Україні.</w:t>
      </w:r>
      <w:r w:rsidR="00AB7ED2" w:rsidRPr="00561214">
        <w:rPr>
          <w:rFonts w:ascii="Times New Roman" w:hAnsi="Times New Roman" w:cs="Times New Roman"/>
          <w:sz w:val="28"/>
          <w:szCs w:val="28"/>
        </w:rPr>
        <w:t xml:space="preserve"> </w:t>
      </w:r>
      <w:r w:rsidR="00EE2305" w:rsidRPr="00561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305" w:rsidRPr="00561214">
        <w:rPr>
          <w:rFonts w:ascii="Times New Roman" w:hAnsi="Times New Roman" w:cs="Times New Roman"/>
          <w:sz w:val="28"/>
          <w:szCs w:val="28"/>
        </w:rPr>
        <w:t>Дисертація</w:t>
      </w:r>
      <w:proofErr w:type="spellEnd"/>
      <w:r w:rsidR="00EE2305" w:rsidRPr="0056121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E2305" w:rsidRPr="00561214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="00EE2305" w:rsidRPr="00561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305" w:rsidRPr="00561214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="00EE2305" w:rsidRPr="00561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305" w:rsidRPr="00561214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="00EE2305" w:rsidRPr="00561214">
        <w:rPr>
          <w:rFonts w:ascii="Times New Roman" w:hAnsi="Times New Roman" w:cs="Times New Roman"/>
          <w:sz w:val="28"/>
          <w:szCs w:val="28"/>
        </w:rPr>
        <w:t xml:space="preserve"> доктора наук з державного </w:t>
      </w:r>
      <w:proofErr w:type="spellStart"/>
      <w:r w:rsidR="00EE2305" w:rsidRPr="0056121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AB7ED2" w:rsidRPr="00561214">
        <w:rPr>
          <w:rFonts w:ascii="Times New Roman" w:hAnsi="Times New Roman" w:cs="Times New Roman"/>
          <w:sz w:val="28"/>
          <w:szCs w:val="28"/>
          <w:lang w:val="uk-UA"/>
        </w:rPr>
        <w:t>. [</w:t>
      </w:r>
      <w:r w:rsidR="00EE2305" w:rsidRPr="005612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Електронний ресурс</w:t>
      </w:r>
      <w:r w:rsidR="00AB7ED2" w:rsidRPr="005612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].- Режим доступу </w:t>
      </w:r>
      <w:r w:rsidR="00EE2305" w:rsidRPr="005612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proofErr w:type="spellStart"/>
      <w:r w:rsidR="00EE2305" w:rsidRPr="0056121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virtuni</w:t>
      </w:r>
      <w:proofErr w:type="spellEnd"/>
      <w:r w:rsidR="00EE2305" w:rsidRPr="005612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EE2305" w:rsidRPr="0056121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education</w:t>
      </w:r>
      <w:r w:rsidR="00EE2305" w:rsidRPr="005612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proofErr w:type="spellStart"/>
      <w:r w:rsidR="00EE2305" w:rsidRPr="0056121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zp</w:t>
      </w:r>
      <w:proofErr w:type="spellEnd"/>
      <w:r w:rsidR="00EE2305" w:rsidRPr="005612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proofErr w:type="spellStart"/>
      <w:r w:rsidR="00EE2305" w:rsidRPr="0056121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ua</w:t>
      </w:r>
      <w:proofErr w:type="spellEnd"/>
      <w:r w:rsidR="00EE2305" w:rsidRPr="005612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r w:rsidR="00EE2305" w:rsidRPr="0056121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info</w:t>
      </w:r>
      <w:r w:rsidR="00EE2305" w:rsidRPr="005612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_</w:t>
      </w:r>
      <w:proofErr w:type="spellStart"/>
      <w:r w:rsidR="00EE2305" w:rsidRPr="0056121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cpu</w:t>
      </w:r>
      <w:proofErr w:type="spellEnd"/>
      <w:r w:rsidR="00EE2305" w:rsidRPr="005612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r w:rsidR="00EE2305" w:rsidRPr="0056121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sites</w:t>
      </w:r>
      <w:r w:rsidR="00EE2305" w:rsidRPr="005612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r w:rsidR="00EE2305" w:rsidRPr="0056121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default</w:t>
      </w:r>
      <w:r w:rsidR="00EE2305" w:rsidRPr="005612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r w:rsidR="00EE2305" w:rsidRPr="0056121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files</w:t>
      </w:r>
      <w:r w:rsidR="00EE2305" w:rsidRPr="005612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r w:rsidR="00EE2305" w:rsidRPr="0056121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dis</w:t>
      </w:r>
      <w:r w:rsidR="00DD5F60" w:rsidRPr="005612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E2305" w:rsidRPr="0056121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Andrienko</w:t>
      </w:r>
      <w:proofErr w:type="spellEnd"/>
      <w:r w:rsidR="00EE2305" w:rsidRPr="005612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EE2305" w:rsidRPr="0056121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pdf</w:t>
      </w:r>
      <w:r w:rsidR="00EE2305" w:rsidRPr="005612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B7ED2" w:rsidRPr="00561214" w:rsidRDefault="00464A49" w:rsidP="003F4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214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AB7ED2" w:rsidRPr="00561214">
        <w:rPr>
          <w:rFonts w:ascii="Times New Roman" w:hAnsi="Times New Roman" w:cs="Times New Roman"/>
          <w:sz w:val="28"/>
          <w:szCs w:val="28"/>
          <w:lang w:val="uk-UA"/>
        </w:rPr>
        <w:t xml:space="preserve">Державне управління : </w:t>
      </w:r>
      <w:proofErr w:type="spellStart"/>
      <w:r w:rsidR="00AB7ED2" w:rsidRPr="00561214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="00AB7ED2" w:rsidRPr="0056121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AB7ED2" w:rsidRPr="00561214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="00AB7ED2" w:rsidRPr="00561214">
        <w:rPr>
          <w:rFonts w:ascii="Times New Roman" w:hAnsi="Times New Roman" w:cs="Times New Roman"/>
          <w:sz w:val="28"/>
          <w:szCs w:val="28"/>
          <w:lang w:val="uk-UA"/>
        </w:rPr>
        <w:t xml:space="preserve">. / А. Ф. Мельник, О. Ю. Оболенський, А. Ю. </w:t>
      </w:r>
      <w:proofErr w:type="spellStart"/>
      <w:r w:rsidR="00AB7ED2" w:rsidRPr="00561214">
        <w:rPr>
          <w:rFonts w:ascii="Times New Roman" w:hAnsi="Times New Roman" w:cs="Times New Roman"/>
          <w:sz w:val="28"/>
          <w:szCs w:val="28"/>
          <w:lang w:val="uk-UA"/>
        </w:rPr>
        <w:t>Васіна</w:t>
      </w:r>
      <w:proofErr w:type="spellEnd"/>
      <w:r w:rsidR="00AB7ED2" w:rsidRPr="00561214">
        <w:rPr>
          <w:rFonts w:ascii="Times New Roman" w:hAnsi="Times New Roman" w:cs="Times New Roman"/>
          <w:sz w:val="28"/>
          <w:szCs w:val="28"/>
          <w:lang w:val="uk-UA"/>
        </w:rPr>
        <w:t xml:space="preserve">, Л. Ю. Гордієнко ; за </w:t>
      </w:r>
      <w:proofErr w:type="spellStart"/>
      <w:r w:rsidR="00AB7ED2" w:rsidRPr="00561214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="00AB7ED2" w:rsidRPr="00561214">
        <w:rPr>
          <w:rFonts w:ascii="Times New Roman" w:hAnsi="Times New Roman" w:cs="Times New Roman"/>
          <w:sz w:val="28"/>
          <w:szCs w:val="28"/>
          <w:lang w:val="uk-UA"/>
        </w:rPr>
        <w:t xml:space="preserve">. ред. </w:t>
      </w:r>
      <w:r w:rsidR="00AB7ED2" w:rsidRPr="00561214">
        <w:rPr>
          <w:rFonts w:ascii="Times New Roman" w:hAnsi="Times New Roman" w:cs="Times New Roman"/>
          <w:sz w:val="28"/>
          <w:szCs w:val="28"/>
        </w:rPr>
        <w:t xml:space="preserve">А. Ф. Мельник. - </w:t>
      </w:r>
      <w:proofErr w:type="gramStart"/>
      <w:r w:rsidR="00AB7ED2" w:rsidRPr="00561214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="00AB7ED2" w:rsidRPr="00561214">
        <w:rPr>
          <w:rFonts w:ascii="Times New Roman" w:hAnsi="Times New Roman" w:cs="Times New Roman"/>
          <w:sz w:val="28"/>
          <w:szCs w:val="28"/>
        </w:rPr>
        <w:t xml:space="preserve"> Знання, 2009. - 582 с</w:t>
      </w:r>
    </w:p>
    <w:p w:rsidR="00D84BC5" w:rsidRPr="00561214" w:rsidRDefault="00D84BC5" w:rsidP="003F4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214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F628C6" w:rsidRPr="005612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28C6" w:rsidRPr="00561214">
        <w:rPr>
          <w:rFonts w:ascii="Times New Roman" w:hAnsi="Times New Roman" w:cs="Times New Roman"/>
          <w:sz w:val="28"/>
          <w:szCs w:val="28"/>
          <w:lang w:val="uk-UA"/>
        </w:rPr>
        <w:t>Кулєшов</w:t>
      </w:r>
      <w:proofErr w:type="spellEnd"/>
      <w:r w:rsidR="00F628C6" w:rsidRPr="00561214">
        <w:rPr>
          <w:rFonts w:ascii="Times New Roman" w:hAnsi="Times New Roman" w:cs="Times New Roman"/>
          <w:sz w:val="28"/>
          <w:szCs w:val="28"/>
          <w:lang w:val="uk-UA"/>
        </w:rPr>
        <w:t xml:space="preserve"> М.М. Щодо оцінки показників діяльності органів державного пожежного нагляду / М.М.</w:t>
      </w:r>
      <w:r w:rsidR="00077104" w:rsidRPr="005612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77104" w:rsidRPr="00561214">
        <w:rPr>
          <w:rFonts w:ascii="Times New Roman" w:hAnsi="Times New Roman" w:cs="Times New Roman"/>
          <w:sz w:val="28"/>
          <w:szCs w:val="28"/>
          <w:lang w:val="uk-UA"/>
        </w:rPr>
        <w:t>Кулєшов</w:t>
      </w:r>
      <w:proofErr w:type="spellEnd"/>
      <w:r w:rsidR="00077104" w:rsidRPr="00561214">
        <w:rPr>
          <w:rFonts w:ascii="Times New Roman" w:hAnsi="Times New Roman" w:cs="Times New Roman"/>
          <w:sz w:val="28"/>
          <w:szCs w:val="28"/>
          <w:lang w:val="uk-UA"/>
        </w:rPr>
        <w:t xml:space="preserve">  // </w:t>
      </w:r>
      <w:proofErr w:type="spellStart"/>
      <w:r w:rsidR="00077104" w:rsidRPr="00561214">
        <w:rPr>
          <w:rFonts w:ascii="Times New Roman" w:hAnsi="Times New Roman" w:cs="Times New Roman"/>
          <w:sz w:val="28"/>
          <w:szCs w:val="28"/>
          <w:lang w:val="uk-UA"/>
        </w:rPr>
        <w:t>Проблемы</w:t>
      </w:r>
      <w:proofErr w:type="spellEnd"/>
      <w:r w:rsidR="00077104" w:rsidRPr="005612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77104" w:rsidRPr="00561214">
        <w:rPr>
          <w:rFonts w:ascii="Times New Roman" w:hAnsi="Times New Roman" w:cs="Times New Roman"/>
          <w:sz w:val="28"/>
          <w:szCs w:val="28"/>
          <w:lang w:val="uk-UA"/>
        </w:rPr>
        <w:t>пожарной</w:t>
      </w:r>
      <w:proofErr w:type="spellEnd"/>
      <w:r w:rsidR="00077104" w:rsidRPr="0056121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077104" w:rsidRPr="00561214">
        <w:rPr>
          <w:rFonts w:ascii="Times New Roman" w:hAnsi="Times New Roman" w:cs="Times New Roman"/>
          <w:sz w:val="28"/>
          <w:szCs w:val="28"/>
          <w:lang w:val="uk-UA"/>
        </w:rPr>
        <w:t>безопасности</w:t>
      </w:r>
      <w:proofErr w:type="spellEnd"/>
      <w:r w:rsidR="00077104" w:rsidRPr="0056121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077104" w:rsidRPr="00561214">
        <w:rPr>
          <w:rFonts w:ascii="Times New Roman" w:hAnsi="Times New Roman" w:cs="Times New Roman"/>
          <w:sz w:val="28"/>
          <w:szCs w:val="28"/>
          <w:lang w:val="uk-UA"/>
        </w:rPr>
        <w:t>зб</w:t>
      </w:r>
      <w:proofErr w:type="spellEnd"/>
      <w:r w:rsidR="00077104" w:rsidRPr="00561214">
        <w:rPr>
          <w:rFonts w:ascii="Times New Roman" w:hAnsi="Times New Roman" w:cs="Times New Roman"/>
          <w:sz w:val="28"/>
          <w:szCs w:val="28"/>
          <w:lang w:val="uk-UA"/>
        </w:rPr>
        <w:t xml:space="preserve">. науч. </w:t>
      </w:r>
      <w:proofErr w:type="spellStart"/>
      <w:r w:rsidR="00077104" w:rsidRPr="00561214">
        <w:rPr>
          <w:rFonts w:ascii="Times New Roman" w:hAnsi="Times New Roman" w:cs="Times New Roman"/>
          <w:sz w:val="28"/>
          <w:szCs w:val="28"/>
          <w:lang w:val="uk-UA"/>
        </w:rPr>
        <w:t>тр</w:t>
      </w:r>
      <w:proofErr w:type="spellEnd"/>
      <w:r w:rsidR="00077104" w:rsidRPr="00561214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proofErr w:type="spellStart"/>
      <w:r w:rsidR="00077104" w:rsidRPr="00561214">
        <w:rPr>
          <w:rFonts w:ascii="Times New Roman" w:hAnsi="Times New Roman" w:cs="Times New Roman"/>
          <w:sz w:val="28"/>
          <w:szCs w:val="28"/>
          <w:lang w:val="uk-UA"/>
        </w:rPr>
        <w:t>Харьков</w:t>
      </w:r>
      <w:proofErr w:type="spellEnd"/>
      <w:r w:rsidR="00077104" w:rsidRPr="00561214">
        <w:rPr>
          <w:rFonts w:ascii="Times New Roman" w:hAnsi="Times New Roman" w:cs="Times New Roman"/>
          <w:sz w:val="28"/>
          <w:szCs w:val="28"/>
          <w:lang w:val="uk-UA"/>
        </w:rPr>
        <w:t xml:space="preserve">. : НУГЗУ, 2010г. – </w:t>
      </w:r>
      <w:proofErr w:type="spellStart"/>
      <w:r w:rsidR="00077104" w:rsidRPr="00561214">
        <w:rPr>
          <w:rFonts w:ascii="Times New Roman" w:hAnsi="Times New Roman" w:cs="Times New Roman"/>
          <w:sz w:val="28"/>
          <w:szCs w:val="28"/>
          <w:lang w:val="uk-UA"/>
        </w:rPr>
        <w:t>Вып</w:t>
      </w:r>
      <w:proofErr w:type="spellEnd"/>
      <w:r w:rsidR="00077104" w:rsidRPr="00561214">
        <w:rPr>
          <w:rFonts w:ascii="Times New Roman" w:hAnsi="Times New Roman" w:cs="Times New Roman"/>
          <w:sz w:val="28"/>
          <w:szCs w:val="28"/>
          <w:lang w:val="uk-UA"/>
        </w:rPr>
        <w:t>. 27: с 124 – 128.</w:t>
      </w:r>
      <w:r w:rsidR="005950F8" w:rsidRPr="005612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E2305" w:rsidRPr="00561214" w:rsidRDefault="00D84BC5" w:rsidP="003F4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21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64A49" w:rsidRPr="0056121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E2305" w:rsidRPr="00561214">
        <w:rPr>
          <w:rFonts w:ascii="Times New Roman" w:hAnsi="Times New Roman" w:cs="Times New Roman"/>
          <w:sz w:val="28"/>
          <w:szCs w:val="28"/>
          <w:lang w:val="uk-UA"/>
        </w:rPr>
        <w:t xml:space="preserve"> Про запровадження  системи оцінки ефективності державного нагляду ( контролю). Наказ ДСНС України від 22.03. 2018р. № 189 м. Київ.</w:t>
      </w:r>
    </w:p>
    <w:p w:rsidR="00464A49" w:rsidRPr="00561214" w:rsidRDefault="00D84BC5" w:rsidP="003F458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n3"/>
      <w:bookmarkEnd w:id="3"/>
      <w:r w:rsidRPr="0056121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5</w:t>
      </w:r>
      <w:r w:rsidR="00464A49" w:rsidRPr="0056121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="00AA58A7" w:rsidRPr="0056121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E166C0" w:rsidRPr="0056121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затвердження критеріїв, за якими оцінюється ступінь ризику від провадження господарської діяльності та визначається періодичність здійснення планових заходів державного нагляду (контролю) у сфері техногенної та пожежної безпеки Державною службою з надзвичайних ситуацій</w:t>
      </w:r>
      <w:r w:rsidR="00AA58A7" w:rsidRPr="0056121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:</w:t>
      </w:r>
      <w:r w:rsidR="00A24B88" w:rsidRPr="0056121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AA58A7" w:rsidRPr="0056121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A24B88" w:rsidRPr="0056121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Постанова Кабінету Міністрів України від 5 вересня 2018р. № 715</w:t>
      </w:r>
      <w:r w:rsidR="00B05652" w:rsidRPr="0056121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="00AA58A7" w:rsidRPr="0056121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AA58A7" w:rsidRPr="00561214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AA58A7" w:rsidRPr="00561214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="00AA58A7" w:rsidRPr="005612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58A7" w:rsidRPr="00561214">
        <w:rPr>
          <w:rFonts w:ascii="Times New Roman" w:hAnsi="Times New Roman" w:cs="Times New Roman"/>
          <w:sz w:val="28"/>
          <w:szCs w:val="28"/>
        </w:rPr>
        <w:t>ресурс ]</w:t>
      </w:r>
      <w:proofErr w:type="gramEnd"/>
      <w:r w:rsidR="00AA58A7" w:rsidRPr="00561214">
        <w:rPr>
          <w:rFonts w:ascii="Times New Roman" w:hAnsi="Times New Roman" w:cs="Times New Roman"/>
          <w:sz w:val="28"/>
          <w:szCs w:val="28"/>
          <w:lang w:val="uk-UA"/>
        </w:rPr>
        <w:t xml:space="preserve">. - Режим доступу: </w:t>
      </w:r>
      <w:hyperlink r:id="rId6" w:history="1">
        <w:r w:rsidR="00464A49" w:rsidRPr="0056121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464A49" w:rsidRPr="0056121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://</w:t>
        </w:r>
        <w:r w:rsidR="00464A49" w:rsidRPr="0056121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zakon</w:t>
        </w:r>
        <w:r w:rsidR="00464A49" w:rsidRPr="0056121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="00464A49" w:rsidRPr="0056121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rada</w:t>
        </w:r>
        <w:r w:rsidR="00464A49" w:rsidRPr="0056121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="00464A49" w:rsidRPr="0056121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gov</w:t>
        </w:r>
        <w:r w:rsidR="00464A49" w:rsidRPr="0056121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="00464A49" w:rsidRPr="0056121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ua</w:t>
        </w:r>
        <w:r w:rsidR="00464A49" w:rsidRPr="0056121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="00464A49" w:rsidRPr="0056121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laws</w:t>
        </w:r>
        <w:r w:rsidR="00464A49" w:rsidRPr="0056121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="00464A49" w:rsidRPr="0056121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show</w:t>
        </w:r>
        <w:r w:rsidR="00464A49" w:rsidRPr="0056121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/715-2018-п</w:t>
        </w:r>
      </w:hyperlink>
    </w:p>
    <w:p w:rsidR="00464A49" w:rsidRPr="00561214" w:rsidRDefault="00D84BC5" w:rsidP="003F458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1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64A49" w:rsidRPr="0056121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A58A7" w:rsidRPr="005612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4A49" w:rsidRPr="00561214">
        <w:rPr>
          <w:rFonts w:ascii="Times New Roman" w:hAnsi="Times New Roman" w:cs="Times New Roman"/>
          <w:sz w:val="28"/>
          <w:szCs w:val="28"/>
          <w:lang w:val="uk-UA"/>
        </w:rPr>
        <w:t>Рекомендації міжнародних експертів  організації економічного співробітництва і розвитку (ОЕСР)</w:t>
      </w:r>
      <w:r w:rsidR="00BF3305" w:rsidRPr="0056121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64A49" w:rsidRPr="0056121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96475" w:rsidRPr="00561214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D96475" w:rsidRPr="00561214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="00D96475" w:rsidRPr="00561214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BF3305" w:rsidRPr="00561214">
        <w:rPr>
          <w:rFonts w:ascii="Times New Roman" w:hAnsi="Times New Roman" w:cs="Times New Roman"/>
          <w:sz w:val="28"/>
          <w:szCs w:val="28"/>
        </w:rPr>
        <w:t>]</w:t>
      </w:r>
      <w:r w:rsidR="00BF3305" w:rsidRPr="00561214">
        <w:rPr>
          <w:rFonts w:ascii="Times New Roman" w:hAnsi="Times New Roman" w:cs="Times New Roman"/>
          <w:sz w:val="28"/>
          <w:szCs w:val="28"/>
          <w:lang w:val="uk-UA"/>
        </w:rPr>
        <w:t>. - Режим доступу</w:t>
      </w:r>
      <w:r w:rsidR="00CC7739" w:rsidRPr="00561214">
        <w:rPr>
          <w:rFonts w:ascii="Times New Roman" w:hAnsi="Times New Roman" w:cs="Times New Roman"/>
          <w:sz w:val="28"/>
          <w:szCs w:val="28"/>
        </w:rPr>
        <w:t xml:space="preserve"> </w:t>
      </w:r>
      <w:r w:rsidR="00BF3305" w:rsidRPr="0056121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53E91" w:rsidRPr="00561214">
        <w:rPr>
          <w:rFonts w:ascii="Times New Roman" w:hAnsi="Times New Roman" w:cs="Times New Roman"/>
          <w:sz w:val="28"/>
          <w:szCs w:val="28"/>
        </w:rPr>
        <w:t xml:space="preserve"> </w:t>
      </w:r>
      <w:r w:rsidR="00CC7739" w:rsidRPr="0056121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CC7739" w:rsidRPr="00561214">
        <w:rPr>
          <w:rFonts w:ascii="Times New Roman" w:hAnsi="Times New Roman" w:cs="Times New Roman"/>
          <w:sz w:val="28"/>
          <w:szCs w:val="28"/>
          <w:lang w:val="uk-UA"/>
        </w:rPr>
        <w:t>://</w:t>
      </w:r>
      <w:r w:rsidR="00CC7739" w:rsidRPr="0056121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C7739" w:rsidRPr="0056121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C7739" w:rsidRPr="00561214">
        <w:rPr>
          <w:rFonts w:ascii="Times New Roman" w:hAnsi="Times New Roman" w:cs="Times New Roman"/>
          <w:sz w:val="28"/>
          <w:szCs w:val="28"/>
          <w:lang w:val="en-US"/>
        </w:rPr>
        <w:t>oecd</w:t>
      </w:r>
      <w:proofErr w:type="spellEnd"/>
      <w:r w:rsidR="00CC7739" w:rsidRPr="00561214">
        <w:rPr>
          <w:rFonts w:ascii="Times New Roman" w:hAnsi="Times New Roman" w:cs="Times New Roman"/>
          <w:sz w:val="28"/>
          <w:szCs w:val="28"/>
        </w:rPr>
        <w:t>.</w:t>
      </w:r>
      <w:r w:rsidR="00CC7739" w:rsidRPr="00561214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CC7739" w:rsidRPr="00561214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CC7739" w:rsidRPr="00561214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CC7739" w:rsidRPr="00561214">
        <w:rPr>
          <w:rFonts w:ascii="Times New Roman" w:hAnsi="Times New Roman" w:cs="Times New Roman"/>
          <w:sz w:val="28"/>
          <w:szCs w:val="28"/>
        </w:rPr>
        <w:t>/</w:t>
      </w:r>
      <w:r w:rsidR="00CC7739" w:rsidRPr="00561214">
        <w:rPr>
          <w:rFonts w:ascii="Times New Roman" w:hAnsi="Times New Roman" w:cs="Times New Roman"/>
          <w:sz w:val="28"/>
          <w:szCs w:val="28"/>
          <w:lang w:val="en-US"/>
        </w:rPr>
        <w:t>regulatory</w:t>
      </w:r>
      <w:r w:rsidR="00CC7739" w:rsidRPr="00561214">
        <w:rPr>
          <w:rFonts w:ascii="Times New Roman" w:hAnsi="Times New Roman" w:cs="Times New Roman"/>
          <w:sz w:val="28"/>
          <w:szCs w:val="28"/>
        </w:rPr>
        <w:t>-</w:t>
      </w:r>
      <w:r w:rsidR="00CC7739" w:rsidRPr="00561214">
        <w:rPr>
          <w:rFonts w:ascii="Times New Roman" w:hAnsi="Times New Roman" w:cs="Times New Roman"/>
          <w:sz w:val="28"/>
          <w:szCs w:val="28"/>
          <w:lang w:val="en-US"/>
        </w:rPr>
        <w:t>policy</w:t>
      </w:r>
      <w:r w:rsidR="00CC7739" w:rsidRPr="00561214">
        <w:rPr>
          <w:rFonts w:ascii="Times New Roman" w:hAnsi="Times New Roman" w:cs="Times New Roman"/>
          <w:sz w:val="28"/>
          <w:szCs w:val="28"/>
        </w:rPr>
        <w:t>/</w:t>
      </w:r>
      <w:r w:rsidR="00CC7739" w:rsidRPr="00561214">
        <w:rPr>
          <w:rFonts w:ascii="Times New Roman" w:hAnsi="Times New Roman" w:cs="Times New Roman"/>
          <w:sz w:val="28"/>
          <w:szCs w:val="28"/>
          <w:lang w:val="en-US"/>
        </w:rPr>
        <w:t>Best</w:t>
      </w:r>
      <w:r w:rsidR="00CC7739" w:rsidRPr="00561214">
        <w:rPr>
          <w:rFonts w:ascii="Times New Roman" w:hAnsi="Times New Roman" w:cs="Times New Roman"/>
          <w:sz w:val="28"/>
          <w:szCs w:val="28"/>
        </w:rPr>
        <w:t>%20</w:t>
      </w:r>
      <w:r w:rsidR="00CC7739" w:rsidRPr="00561214">
        <w:rPr>
          <w:rFonts w:ascii="Times New Roman" w:hAnsi="Times New Roman" w:cs="Times New Roman"/>
          <w:sz w:val="28"/>
          <w:szCs w:val="28"/>
          <w:lang w:val="en-US"/>
        </w:rPr>
        <w:t>practice</w:t>
      </w:r>
      <w:r w:rsidR="00CC7739" w:rsidRPr="00561214">
        <w:rPr>
          <w:rFonts w:ascii="Times New Roman" w:hAnsi="Times New Roman" w:cs="Times New Roman"/>
          <w:sz w:val="28"/>
          <w:szCs w:val="28"/>
        </w:rPr>
        <w:t>%20</w:t>
      </w:r>
      <w:r w:rsidR="00CC7739" w:rsidRPr="00561214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CC7739" w:rsidRPr="00561214">
        <w:rPr>
          <w:rFonts w:ascii="Times New Roman" w:hAnsi="Times New Roman" w:cs="Times New Roman"/>
          <w:sz w:val="28"/>
          <w:szCs w:val="28"/>
        </w:rPr>
        <w:t>%20</w:t>
      </w:r>
      <w:r w:rsidR="00CC7739" w:rsidRPr="00561214">
        <w:rPr>
          <w:rFonts w:ascii="Times New Roman" w:hAnsi="Times New Roman" w:cs="Times New Roman"/>
          <w:sz w:val="28"/>
          <w:szCs w:val="28"/>
          <w:lang w:val="en-US"/>
        </w:rPr>
        <w:t>improving</w:t>
      </w:r>
      <w:r w:rsidR="00CC7739" w:rsidRPr="00561214">
        <w:rPr>
          <w:rFonts w:ascii="Times New Roman" w:hAnsi="Times New Roman" w:cs="Times New Roman"/>
          <w:sz w:val="28"/>
          <w:szCs w:val="28"/>
        </w:rPr>
        <w:t>%20</w:t>
      </w:r>
      <w:r w:rsidR="00CC7739" w:rsidRPr="00561214">
        <w:rPr>
          <w:rFonts w:ascii="Times New Roman" w:hAnsi="Times New Roman" w:cs="Times New Roman"/>
          <w:sz w:val="28"/>
          <w:szCs w:val="28"/>
          <w:lang w:val="en-US"/>
        </w:rPr>
        <w:t>Inspections</w:t>
      </w:r>
      <w:r w:rsidR="00CC7739" w:rsidRPr="00561214">
        <w:rPr>
          <w:rFonts w:ascii="Times New Roman" w:hAnsi="Times New Roman" w:cs="Times New Roman"/>
          <w:sz w:val="28"/>
          <w:szCs w:val="28"/>
        </w:rPr>
        <w:t>%20</w:t>
      </w:r>
      <w:r w:rsidR="00CC7739" w:rsidRPr="00561214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CC7739" w:rsidRPr="00561214">
        <w:rPr>
          <w:rFonts w:ascii="Times New Roman" w:hAnsi="Times New Roman" w:cs="Times New Roman"/>
          <w:sz w:val="28"/>
          <w:szCs w:val="28"/>
        </w:rPr>
        <w:t>%20</w:t>
      </w:r>
      <w:r w:rsidR="00CC7739" w:rsidRPr="00561214">
        <w:rPr>
          <w:rFonts w:ascii="Times New Roman" w:hAnsi="Times New Roman" w:cs="Times New Roman"/>
          <w:sz w:val="28"/>
          <w:szCs w:val="28"/>
          <w:lang w:val="en-US"/>
        </w:rPr>
        <w:t>enforcement</w:t>
      </w:r>
      <w:r w:rsidR="00CC7739" w:rsidRPr="00561214">
        <w:rPr>
          <w:rFonts w:ascii="Times New Roman" w:hAnsi="Times New Roman" w:cs="Times New Roman"/>
          <w:sz w:val="28"/>
          <w:szCs w:val="28"/>
        </w:rPr>
        <w:t>.</w:t>
      </w:r>
      <w:r w:rsidR="00CC7739" w:rsidRPr="00561214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="00CC7739" w:rsidRPr="00561214">
        <w:rPr>
          <w:rFonts w:ascii="Times New Roman" w:hAnsi="Times New Roman" w:cs="Times New Roman"/>
          <w:sz w:val="28"/>
          <w:szCs w:val="28"/>
        </w:rPr>
        <w:t>.</w:t>
      </w:r>
    </w:p>
    <w:p w:rsidR="00464A49" w:rsidRPr="00561214" w:rsidRDefault="00D84BC5" w:rsidP="003F458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21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7</w:t>
      </w:r>
      <w:r w:rsidR="00464A49" w:rsidRPr="0056121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 Стратегія реформування системи державного нагляду (контролю) : Схвалено розпорядженням Кабінету Міністрів України</w:t>
      </w:r>
      <w:r w:rsidR="00464A49" w:rsidRPr="0056121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64A49" w:rsidRPr="00561214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464A49" w:rsidRPr="0056121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 18 грудня 2017 р. № 1020-р</w:t>
      </w:r>
      <w:r w:rsidR="00464A49" w:rsidRPr="005612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.[ </w:t>
      </w:r>
      <w:r w:rsidR="00464A49" w:rsidRPr="00561214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="00464A49" w:rsidRPr="00561214">
        <w:rPr>
          <w:rFonts w:ascii="Times New Roman" w:hAnsi="Times New Roman" w:cs="Times New Roman"/>
          <w:sz w:val="28"/>
          <w:szCs w:val="28"/>
        </w:rPr>
        <w:t>].</w:t>
      </w:r>
      <w:r w:rsidR="00464A49" w:rsidRPr="00561214">
        <w:rPr>
          <w:rFonts w:ascii="Times New Roman" w:hAnsi="Times New Roman" w:cs="Times New Roman"/>
          <w:sz w:val="28"/>
          <w:szCs w:val="28"/>
          <w:lang w:val="uk-UA"/>
        </w:rPr>
        <w:t xml:space="preserve"> – Режим доступу: </w:t>
      </w:r>
      <w:hyperlink r:id="rId7" w:history="1">
        <w:r w:rsidR="00464A49" w:rsidRPr="0056121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http://zakon.rada.gov.ua/laws/show/1020-2017</w:t>
        </w:r>
      </w:hyperlink>
    </w:p>
    <w:p w:rsidR="00EE2305" w:rsidRPr="00464A49" w:rsidRDefault="00EE2305" w:rsidP="007A2259">
      <w:pPr>
        <w:shd w:val="clear" w:color="auto" w:fill="FFFFFF"/>
        <w:spacing w:after="0" w:line="240" w:lineRule="auto"/>
        <w:ind w:left="508" w:right="508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1214" w:rsidRPr="00675151" w:rsidRDefault="00561214" w:rsidP="0056121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D646CD" w:rsidRDefault="00D646CD" w:rsidP="007A225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D646CD" w:rsidRDefault="00D646CD" w:rsidP="007A225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D646CD" w:rsidRDefault="00D646CD" w:rsidP="007A225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D646CD" w:rsidRDefault="00D646CD" w:rsidP="007A225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D646CD" w:rsidRDefault="00D646CD" w:rsidP="007A225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16205A" w:rsidRPr="00D646CD" w:rsidRDefault="00D646CD" w:rsidP="007A225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646C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Kuleshov N., </w:t>
      </w:r>
      <w:proofErr w:type="spellStart"/>
      <w:r w:rsidRPr="00D646CD">
        <w:rPr>
          <w:rFonts w:ascii="Times New Roman" w:hAnsi="Times New Roman" w:cs="Times New Roman"/>
          <w:sz w:val="28"/>
          <w:szCs w:val="28"/>
          <w:lang w:val="en-US"/>
        </w:rPr>
        <w:t>Ph.D</w:t>
      </w:r>
      <w:proofErr w:type="spellEnd"/>
      <w:r w:rsidRPr="00D646CD">
        <w:rPr>
          <w:rFonts w:ascii="Times New Roman" w:hAnsi="Times New Roman" w:cs="Times New Roman"/>
          <w:sz w:val="28"/>
          <w:szCs w:val="28"/>
          <w:lang w:val="en-US"/>
        </w:rPr>
        <w:t xml:space="preserve"> of Technical Sciences, Associate Professor, Department of Management and Organization of Activities in the Field of Civil Protection National University of Civil Protection of Ukraine, </w:t>
      </w:r>
      <w:proofErr w:type="spellStart"/>
      <w:r w:rsidRPr="00D646CD">
        <w:rPr>
          <w:rFonts w:ascii="Times New Roman" w:hAnsi="Times New Roman" w:cs="Times New Roman"/>
          <w:sz w:val="28"/>
          <w:szCs w:val="28"/>
          <w:lang w:val="en-US"/>
        </w:rPr>
        <w:t>Kharkiv</w:t>
      </w:r>
      <w:proofErr w:type="spellEnd"/>
    </w:p>
    <w:p w:rsidR="00D646CD" w:rsidRPr="00D646CD" w:rsidRDefault="00D646CD" w:rsidP="007A225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16205A" w:rsidRPr="00CA5780" w:rsidRDefault="00D646CD" w:rsidP="00D646CD">
      <w:pPr>
        <w:pStyle w:val="a3"/>
        <w:spacing w:before="0" w:beforeAutospacing="0" w:after="30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2B50C2" w:rsidRPr="002B50C2">
        <w:rPr>
          <w:b/>
          <w:sz w:val="28"/>
          <w:szCs w:val="28"/>
          <w:lang w:val="uk-UA"/>
        </w:rPr>
        <w:t>ANALYSIS OF APPROACHES TO EVALUATION OF THE EFFICIENCY OF THE STATE SUPERVISION SYSTEM (CONTROL) IN FIELD OF FIRE SAFETY</w:t>
      </w:r>
    </w:p>
    <w:p w:rsidR="00005E85" w:rsidRPr="0011089A" w:rsidRDefault="009313AF" w:rsidP="009313AF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b/>
          <w:sz w:val="28"/>
        </w:rPr>
        <w:t xml:space="preserve">        </w:t>
      </w:r>
      <w:r w:rsidR="00D33C27" w:rsidRPr="00916BD8">
        <w:rPr>
          <w:b/>
          <w:sz w:val="28"/>
          <w:lang w:val="en-US"/>
        </w:rPr>
        <w:t>Problem</w:t>
      </w:r>
      <w:r w:rsidR="00D33C27" w:rsidRPr="00F628C6">
        <w:rPr>
          <w:b/>
          <w:sz w:val="28"/>
          <w:lang w:val="uk-UA"/>
        </w:rPr>
        <w:t xml:space="preserve"> </w:t>
      </w:r>
      <w:r w:rsidR="00D33C27" w:rsidRPr="00916BD8">
        <w:rPr>
          <w:b/>
          <w:sz w:val="28"/>
          <w:lang w:val="en-US"/>
        </w:rPr>
        <w:t>setting</w:t>
      </w:r>
      <w:r w:rsidR="00D33C27" w:rsidRPr="00F628C6">
        <w:rPr>
          <w:b/>
          <w:sz w:val="28"/>
          <w:lang w:val="uk-UA"/>
        </w:rPr>
        <w:t>.</w:t>
      </w:r>
      <w:r w:rsidR="0016205A" w:rsidRPr="0011089A">
        <w:rPr>
          <w:b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Developed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by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the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State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Service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of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Ukraine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for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the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extraordinary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system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for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assessing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the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effectiveness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of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state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supervision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over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compliance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with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and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compliance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with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the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requirements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of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legislation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in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the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field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of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civil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protection</w:t>
      </w:r>
      <w:proofErr w:type="spellEnd"/>
      <w:r w:rsidR="00005E85" w:rsidRPr="00005E85">
        <w:rPr>
          <w:sz w:val="28"/>
          <w:szCs w:val="28"/>
          <w:lang w:val="uk-UA"/>
        </w:rPr>
        <w:t xml:space="preserve">, </w:t>
      </w:r>
      <w:proofErr w:type="spellStart"/>
      <w:r w:rsidR="00005E85" w:rsidRPr="00005E85">
        <w:rPr>
          <w:sz w:val="28"/>
          <w:szCs w:val="28"/>
          <w:lang w:val="uk-UA"/>
        </w:rPr>
        <w:t>fire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and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technogenic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safety</w:t>
      </w:r>
      <w:proofErr w:type="spellEnd"/>
      <w:r w:rsidR="00005E85" w:rsidRPr="00005E85">
        <w:rPr>
          <w:sz w:val="28"/>
          <w:szCs w:val="28"/>
          <w:lang w:val="uk-UA"/>
        </w:rPr>
        <w:t xml:space="preserve">, </w:t>
      </w:r>
      <w:proofErr w:type="spellStart"/>
      <w:r w:rsidR="00005E85" w:rsidRPr="00005E85">
        <w:rPr>
          <w:sz w:val="28"/>
          <w:szCs w:val="28"/>
          <w:lang w:val="uk-UA"/>
        </w:rPr>
        <w:t>does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not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allow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to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provide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an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objective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assessment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of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the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level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of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influence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of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supervisory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bodies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on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processes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related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to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fire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prevention</w:t>
      </w:r>
      <w:proofErr w:type="spellEnd"/>
      <w:r w:rsidR="00005E85" w:rsidRPr="00005E85">
        <w:rPr>
          <w:sz w:val="28"/>
          <w:szCs w:val="28"/>
          <w:lang w:val="uk-UA"/>
        </w:rPr>
        <w:t xml:space="preserve">, </w:t>
      </w:r>
      <w:proofErr w:type="spellStart"/>
      <w:r w:rsidR="00005E85" w:rsidRPr="00005E85">
        <w:rPr>
          <w:sz w:val="28"/>
          <w:szCs w:val="28"/>
          <w:lang w:val="uk-UA"/>
        </w:rPr>
        <w:t>and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needs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to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be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improved</w:t>
      </w:r>
      <w:proofErr w:type="spellEnd"/>
      <w:r w:rsidR="00005E85" w:rsidRPr="00005E85">
        <w:rPr>
          <w:sz w:val="28"/>
          <w:szCs w:val="28"/>
          <w:lang w:val="uk-UA"/>
        </w:rPr>
        <w:t xml:space="preserve">. </w:t>
      </w:r>
      <w:proofErr w:type="spellStart"/>
      <w:r w:rsidR="00005E85" w:rsidRPr="00005E85">
        <w:rPr>
          <w:sz w:val="28"/>
          <w:szCs w:val="28"/>
          <w:lang w:val="uk-UA"/>
        </w:rPr>
        <w:t>and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the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search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for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new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approaches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to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the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solution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of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this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issue</w:t>
      </w:r>
      <w:proofErr w:type="spellEnd"/>
      <w:r w:rsidR="00005E85" w:rsidRPr="00005E85">
        <w:rPr>
          <w:sz w:val="28"/>
          <w:szCs w:val="28"/>
          <w:lang w:val="uk-UA"/>
        </w:rPr>
        <w:t xml:space="preserve">, </w:t>
      </w:r>
      <w:proofErr w:type="spellStart"/>
      <w:r w:rsidR="00005E85" w:rsidRPr="00005E85">
        <w:rPr>
          <w:sz w:val="28"/>
          <w:szCs w:val="28"/>
          <w:lang w:val="uk-UA"/>
        </w:rPr>
        <w:t>taking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into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account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the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peculiarities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of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the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functioning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of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the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system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in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modern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conditions</w:t>
      </w:r>
      <w:proofErr w:type="spellEnd"/>
      <w:r w:rsidR="00005E85" w:rsidRPr="00005E85">
        <w:rPr>
          <w:sz w:val="28"/>
          <w:szCs w:val="28"/>
          <w:lang w:val="uk-UA"/>
        </w:rPr>
        <w:t>.</w:t>
      </w:r>
    </w:p>
    <w:p w:rsidR="00005E85" w:rsidRDefault="00D33C27" w:rsidP="007A225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16BD8">
        <w:rPr>
          <w:b/>
          <w:sz w:val="28"/>
          <w:lang w:val="en-US"/>
        </w:rPr>
        <w:t>Recent research and publications analysis</w:t>
      </w:r>
      <w:r>
        <w:rPr>
          <w:sz w:val="28"/>
          <w:lang w:val="en-US"/>
        </w:rPr>
        <w:t>.</w:t>
      </w:r>
      <w:r w:rsidR="00014A40">
        <w:rPr>
          <w:b/>
          <w:sz w:val="28"/>
          <w:szCs w:val="28"/>
          <w:lang w:val="uk-UA"/>
        </w:rPr>
        <w:t xml:space="preserve"> </w:t>
      </w:r>
      <w:r w:rsidR="00014A40" w:rsidRPr="0011089A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The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question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of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assessing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the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effectiveness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of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public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administration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at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various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levels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of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government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was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investigated</w:t>
      </w:r>
      <w:proofErr w:type="spellEnd"/>
      <w:r w:rsidR="00005E85" w:rsidRPr="00005E85">
        <w:rPr>
          <w:sz w:val="28"/>
          <w:szCs w:val="28"/>
          <w:lang w:val="uk-UA"/>
        </w:rPr>
        <w:t xml:space="preserve">: V. </w:t>
      </w:r>
      <w:proofErr w:type="spellStart"/>
      <w:r w:rsidR="00005E85" w:rsidRPr="00005E85">
        <w:rPr>
          <w:sz w:val="28"/>
          <w:szCs w:val="28"/>
          <w:lang w:val="uk-UA"/>
        </w:rPr>
        <w:t>Averyanov</w:t>
      </w:r>
      <w:proofErr w:type="spellEnd"/>
      <w:r w:rsidR="00005E85" w:rsidRPr="00005E85">
        <w:rPr>
          <w:sz w:val="28"/>
          <w:szCs w:val="28"/>
          <w:lang w:val="uk-UA"/>
        </w:rPr>
        <w:t xml:space="preserve">, K. </w:t>
      </w:r>
      <w:proofErr w:type="spellStart"/>
      <w:r w:rsidR="00005E85" w:rsidRPr="00005E85">
        <w:rPr>
          <w:sz w:val="28"/>
          <w:szCs w:val="28"/>
          <w:lang w:val="uk-UA"/>
        </w:rPr>
        <w:t>Adams</w:t>
      </w:r>
      <w:proofErr w:type="spellEnd"/>
      <w:r w:rsidR="00005E85">
        <w:rPr>
          <w:sz w:val="28"/>
          <w:szCs w:val="28"/>
          <w:lang w:val="uk-UA"/>
        </w:rPr>
        <w:t>,</w:t>
      </w:r>
      <w:r w:rsidR="00005E85" w:rsidRPr="00005E85">
        <w:rPr>
          <w:lang w:val="en-US"/>
        </w:rPr>
        <w:t xml:space="preserve"> </w:t>
      </w:r>
      <w:r w:rsidR="00005E85" w:rsidRPr="00005E85">
        <w:rPr>
          <w:sz w:val="28"/>
          <w:szCs w:val="28"/>
          <w:lang w:val="uk-UA"/>
        </w:rPr>
        <w:t xml:space="preserve">G. </w:t>
      </w:r>
      <w:proofErr w:type="spellStart"/>
      <w:r w:rsidR="00005E85" w:rsidRPr="00005E85">
        <w:rPr>
          <w:sz w:val="28"/>
          <w:szCs w:val="28"/>
          <w:lang w:val="uk-UA"/>
        </w:rPr>
        <w:t>Atamanchuk</w:t>
      </w:r>
      <w:proofErr w:type="spellEnd"/>
      <w:r w:rsidR="00005E85" w:rsidRPr="00005E85">
        <w:rPr>
          <w:sz w:val="28"/>
          <w:szCs w:val="28"/>
          <w:lang w:val="uk-UA"/>
        </w:rPr>
        <w:t>, M. B</w:t>
      </w:r>
      <w:r w:rsidR="00005E85">
        <w:rPr>
          <w:sz w:val="28"/>
          <w:szCs w:val="28"/>
          <w:lang w:val="en-US"/>
        </w:rPr>
        <w:t>o</w:t>
      </w:r>
      <w:proofErr w:type="spellStart"/>
      <w:r w:rsidR="00005E85" w:rsidRPr="00005E85">
        <w:rPr>
          <w:sz w:val="28"/>
          <w:szCs w:val="28"/>
          <w:lang w:val="uk-UA"/>
        </w:rPr>
        <w:t>lridge</w:t>
      </w:r>
      <w:proofErr w:type="spellEnd"/>
      <w:r w:rsidR="00005E85" w:rsidRPr="00005E85">
        <w:rPr>
          <w:sz w:val="28"/>
          <w:szCs w:val="28"/>
          <w:lang w:val="uk-UA"/>
        </w:rPr>
        <w:t xml:space="preserve">, K. </w:t>
      </w:r>
      <w:proofErr w:type="spellStart"/>
      <w:r w:rsidR="00005E85" w:rsidRPr="00005E85">
        <w:rPr>
          <w:sz w:val="28"/>
          <w:szCs w:val="28"/>
          <w:lang w:val="uk-UA"/>
        </w:rPr>
        <w:t>Waice</w:t>
      </w:r>
      <w:proofErr w:type="spellEnd"/>
      <w:r w:rsidR="00005E85" w:rsidRPr="00005E85">
        <w:rPr>
          <w:sz w:val="28"/>
          <w:szCs w:val="28"/>
          <w:lang w:val="uk-UA"/>
        </w:rPr>
        <w:t xml:space="preserve">, E. </w:t>
      </w:r>
      <w:proofErr w:type="spellStart"/>
      <w:r w:rsidR="00005E85" w:rsidRPr="00005E85">
        <w:rPr>
          <w:sz w:val="28"/>
          <w:szCs w:val="28"/>
          <w:lang w:val="uk-UA"/>
        </w:rPr>
        <w:t>Wedung</w:t>
      </w:r>
      <w:proofErr w:type="spellEnd"/>
      <w:r w:rsidR="00005E85" w:rsidRPr="00005E85">
        <w:rPr>
          <w:sz w:val="28"/>
          <w:szCs w:val="28"/>
          <w:lang w:val="uk-UA"/>
        </w:rPr>
        <w:t xml:space="preserve">, R. </w:t>
      </w:r>
      <w:proofErr w:type="spellStart"/>
      <w:r w:rsidR="00005E85" w:rsidRPr="00005E85">
        <w:rPr>
          <w:sz w:val="28"/>
          <w:szCs w:val="28"/>
          <w:lang w:val="uk-UA"/>
        </w:rPr>
        <w:t>Kap</w:t>
      </w:r>
      <w:proofErr w:type="spellEnd"/>
      <w:r w:rsidR="00005E85">
        <w:rPr>
          <w:sz w:val="28"/>
          <w:szCs w:val="28"/>
          <w:lang w:val="en-US"/>
        </w:rPr>
        <w:t>l</w:t>
      </w:r>
      <w:proofErr w:type="spellStart"/>
      <w:r w:rsidR="00005E85" w:rsidRPr="00005E85">
        <w:rPr>
          <w:sz w:val="28"/>
          <w:szCs w:val="28"/>
          <w:lang w:val="uk-UA"/>
        </w:rPr>
        <w:t>an</w:t>
      </w:r>
      <w:proofErr w:type="spellEnd"/>
      <w:r w:rsidR="00005E85" w:rsidRPr="00005E85">
        <w:rPr>
          <w:sz w:val="28"/>
          <w:szCs w:val="28"/>
          <w:lang w:val="uk-UA"/>
        </w:rPr>
        <w:t xml:space="preserve">, R. </w:t>
      </w:r>
      <w:proofErr w:type="spellStart"/>
      <w:r w:rsidR="00005E85" w:rsidRPr="00005E85">
        <w:rPr>
          <w:sz w:val="28"/>
          <w:szCs w:val="28"/>
          <w:lang w:val="uk-UA"/>
        </w:rPr>
        <w:t>Bilik</w:t>
      </w:r>
      <w:proofErr w:type="spellEnd"/>
      <w:r w:rsidR="00005E85" w:rsidRPr="00005E85">
        <w:rPr>
          <w:sz w:val="28"/>
          <w:szCs w:val="28"/>
          <w:lang w:val="uk-UA"/>
        </w:rPr>
        <w:t xml:space="preserve">, A. </w:t>
      </w:r>
      <w:proofErr w:type="spellStart"/>
      <w:r w:rsidR="00005E85" w:rsidRPr="00005E85">
        <w:rPr>
          <w:sz w:val="28"/>
          <w:szCs w:val="28"/>
          <w:lang w:val="uk-UA"/>
        </w:rPr>
        <w:t>Goshko</w:t>
      </w:r>
      <w:proofErr w:type="spellEnd"/>
      <w:r w:rsidR="00005E85" w:rsidRPr="00005E85">
        <w:rPr>
          <w:sz w:val="28"/>
          <w:szCs w:val="28"/>
          <w:lang w:val="uk-UA"/>
        </w:rPr>
        <w:t xml:space="preserve">, G. </w:t>
      </w:r>
      <w:proofErr w:type="spellStart"/>
      <w:r w:rsidR="00005E85" w:rsidRPr="00005E85">
        <w:rPr>
          <w:sz w:val="28"/>
          <w:szCs w:val="28"/>
          <w:lang w:val="uk-UA"/>
        </w:rPr>
        <w:t>Mostovy</w:t>
      </w:r>
      <w:proofErr w:type="spellEnd"/>
      <w:r w:rsidR="00005E85" w:rsidRPr="00005E85">
        <w:rPr>
          <w:sz w:val="28"/>
          <w:szCs w:val="28"/>
          <w:lang w:val="uk-UA"/>
        </w:rPr>
        <w:t xml:space="preserve">, G. </w:t>
      </w:r>
      <w:proofErr w:type="spellStart"/>
      <w:r w:rsidR="00005E85" w:rsidRPr="00005E85">
        <w:rPr>
          <w:sz w:val="28"/>
          <w:szCs w:val="28"/>
          <w:lang w:val="uk-UA"/>
        </w:rPr>
        <w:t>Odintsova</w:t>
      </w:r>
      <w:proofErr w:type="spellEnd"/>
      <w:r w:rsidR="00005E85" w:rsidRPr="00005E85">
        <w:rPr>
          <w:sz w:val="28"/>
          <w:szCs w:val="28"/>
          <w:lang w:val="uk-UA"/>
        </w:rPr>
        <w:t xml:space="preserve">, D. </w:t>
      </w:r>
      <w:proofErr w:type="spellStart"/>
      <w:r w:rsidR="00005E85" w:rsidRPr="00005E85">
        <w:rPr>
          <w:sz w:val="28"/>
          <w:szCs w:val="28"/>
          <w:lang w:val="uk-UA"/>
        </w:rPr>
        <w:t>Norton</w:t>
      </w:r>
      <w:proofErr w:type="spellEnd"/>
      <w:r w:rsidR="00005E85" w:rsidRPr="00005E85">
        <w:rPr>
          <w:sz w:val="28"/>
          <w:szCs w:val="28"/>
          <w:lang w:val="uk-UA"/>
        </w:rPr>
        <w:t xml:space="preserve">, I. </w:t>
      </w:r>
      <w:proofErr w:type="spellStart"/>
      <w:r w:rsidR="00005E85" w:rsidRPr="00005E85">
        <w:rPr>
          <w:sz w:val="28"/>
          <w:szCs w:val="28"/>
          <w:lang w:val="uk-UA"/>
        </w:rPr>
        <w:t>Art</w:t>
      </w:r>
      <w:r w:rsidR="00005E85">
        <w:rPr>
          <w:sz w:val="28"/>
          <w:szCs w:val="28"/>
          <w:lang w:val="en-US"/>
        </w:rPr>
        <w:t>i</w:t>
      </w:r>
      <w:proofErr w:type="spellEnd"/>
      <w:r w:rsidR="00005E85" w:rsidRPr="00005E85">
        <w:rPr>
          <w:sz w:val="28"/>
          <w:szCs w:val="28"/>
          <w:lang w:val="uk-UA"/>
        </w:rPr>
        <w:t>m</w:t>
      </w:r>
      <w:r w:rsidR="00005E85">
        <w:rPr>
          <w:sz w:val="28"/>
          <w:szCs w:val="28"/>
          <w:lang w:val="uk-UA"/>
        </w:rPr>
        <w:t>.</w:t>
      </w:r>
      <w:r w:rsidR="00005E85" w:rsidRPr="00005E85">
        <w:rPr>
          <w:lang w:val="en-US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Particular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attention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is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paid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to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the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research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of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the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effectiveness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of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the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system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of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public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administration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bodies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and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the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evaluation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of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their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criteria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in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the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works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of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Ukrainian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scientists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V.Soroko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and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O.Obolensky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on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fire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safety</w:t>
      </w:r>
      <w:proofErr w:type="spellEnd"/>
      <w:r w:rsidR="00005E85" w:rsidRPr="00005E85">
        <w:rPr>
          <w:sz w:val="28"/>
          <w:szCs w:val="28"/>
          <w:lang w:val="uk-UA"/>
        </w:rPr>
        <w:t xml:space="preserve">, </w:t>
      </w:r>
      <w:proofErr w:type="spellStart"/>
      <w:r w:rsidR="00005E85" w:rsidRPr="00005E85">
        <w:rPr>
          <w:sz w:val="28"/>
          <w:szCs w:val="28"/>
          <w:lang w:val="uk-UA"/>
        </w:rPr>
        <w:t>in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the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work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of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M.Andrienko</w:t>
      </w:r>
      <w:proofErr w:type="spellEnd"/>
      <w:r w:rsidR="00005E85" w:rsidRPr="00005E85">
        <w:rPr>
          <w:sz w:val="28"/>
          <w:szCs w:val="28"/>
          <w:lang w:val="uk-UA"/>
        </w:rPr>
        <w:t xml:space="preserve"> [1]. </w:t>
      </w:r>
      <w:proofErr w:type="spellStart"/>
      <w:r w:rsidR="00005E85" w:rsidRPr="00005E85">
        <w:rPr>
          <w:sz w:val="28"/>
          <w:szCs w:val="28"/>
          <w:lang w:val="uk-UA"/>
        </w:rPr>
        <w:t>More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closely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related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to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the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issue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being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considered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are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the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recommendations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of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international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experts</w:t>
      </w:r>
      <w:proofErr w:type="spellEnd"/>
      <w:r w:rsidR="00005E85" w:rsidRPr="00005E85">
        <w:rPr>
          <w:sz w:val="28"/>
          <w:szCs w:val="28"/>
          <w:lang w:val="uk-UA"/>
        </w:rPr>
        <w:t xml:space="preserve">. </w:t>
      </w:r>
      <w:proofErr w:type="spellStart"/>
      <w:r w:rsidR="00005E85" w:rsidRPr="00005E85">
        <w:rPr>
          <w:sz w:val="28"/>
          <w:szCs w:val="28"/>
          <w:lang w:val="uk-UA"/>
        </w:rPr>
        <w:t>Organization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for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Economic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Cooperation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and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Development</w:t>
      </w:r>
      <w:proofErr w:type="spellEnd"/>
      <w:r w:rsidR="00005E85" w:rsidRPr="00005E85">
        <w:rPr>
          <w:sz w:val="28"/>
          <w:szCs w:val="28"/>
          <w:lang w:val="uk-UA"/>
        </w:rPr>
        <w:t xml:space="preserve"> (OECD)</w:t>
      </w:r>
      <w:r w:rsidR="00561214" w:rsidRPr="00561214">
        <w:rPr>
          <w:sz w:val="28"/>
          <w:szCs w:val="28"/>
          <w:lang w:val="uk-UA"/>
        </w:rPr>
        <w:t xml:space="preserve"> </w:t>
      </w:r>
      <w:r w:rsidR="00561214" w:rsidRPr="00E1057C">
        <w:rPr>
          <w:sz w:val="28"/>
          <w:szCs w:val="28"/>
          <w:lang w:val="uk-UA"/>
        </w:rPr>
        <w:t>[</w:t>
      </w:r>
      <w:r w:rsidR="00561214">
        <w:rPr>
          <w:sz w:val="28"/>
          <w:szCs w:val="28"/>
          <w:lang w:val="uk-UA"/>
        </w:rPr>
        <w:t>6</w:t>
      </w:r>
      <w:r w:rsidR="00561214" w:rsidRPr="00E1057C">
        <w:rPr>
          <w:sz w:val="28"/>
          <w:szCs w:val="28"/>
          <w:lang w:val="uk-UA"/>
        </w:rPr>
        <w:t>]</w:t>
      </w:r>
    </w:p>
    <w:p w:rsidR="00AD2471" w:rsidRDefault="00AD2471" w:rsidP="007A2259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916BD8">
        <w:rPr>
          <w:b/>
          <w:sz w:val="28"/>
          <w:lang w:val="en-US"/>
        </w:rPr>
        <w:t>Paper</w:t>
      </w:r>
      <w:r w:rsidRPr="00AD2471">
        <w:rPr>
          <w:b/>
          <w:sz w:val="28"/>
          <w:lang w:val="uk-UA"/>
        </w:rPr>
        <w:t xml:space="preserve"> </w:t>
      </w:r>
      <w:r w:rsidRPr="00916BD8">
        <w:rPr>
          <w:b/>
          <w:sz w:val="28"/>
          <w:lang w:val="en-US"/>
        </w:rPr>
        <w:t>objectives</w:t>
      </w:r>
      <w:r w:rsidR="00561214">
        <w:rPr>
          <w:sz w:val="28"/>
          <w:lang w:val="en-US"/>
        </w:rPr>
        <w:t>.</w:t>
      </w:r>
      <w:r w:rsidR="00005E85" w:rsidRPr="00005E85">
        <w:rPr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An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analysis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of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existing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approaches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and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evaluation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indicators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of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the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effectiveness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of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state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supervision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over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the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observance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and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implementation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of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the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requirements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of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legislation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in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the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field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of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civil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protection</w:t>
      </w:r>
      <w:proofErr w:type="spellEnd"/>
      <w:r w:rsidR="00005E85" w:rsidRPr="00005E85">
        <w:rPr>
          <w:sz w:val="28"/>
          <w:szCs w:val="28"/>
          <w:lang w:val="uk-UA"/>
        </w:rPr>
        <w:t xml:space="preserve">, </w:t>
      </w:r>
      <w:proofErr w:type="spellStart"/>
      <w:r w:rsidR="00005E85" w:rsidRPr="00005E85">
        <w:rPr>
          <w:sz w:val="28"/>
          <w:szCs w:val="28"/>
          <w:lang w:val="uk-UA"/>
        </w:rPr>
        <w:t>fire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and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technological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safety</w:t>
      </w:r>
      <w:proofErr w:type="spellEnd"/>
      <w:r w:rsidR="00005E85" w:rsidRPr="00005E85">
        <w:rPr>
          <w:sz w:val="28"/>
          <w:szCs w:val="28"/>
          <w:lang w:val="uk-UA"/>
        </w:rPr>
        <w:t xml:space="preserve"> [4] </w:t>
      </w:r>
      <w:proofErr w:type="spellStart"/>
      <w:r w:rsidR="00005E85" w:rsidRPr="00005E85">
        <w:rPr>
          <w:sz w:val="28"/>
          <w:szCs w:val="28"/>
          <w:lang w:val="uk-UA"/>
        </w:rPr>
        <w:t>for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stated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objectives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in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the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examples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of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surveillance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activities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for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the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provision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of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fire</w:t>
      </w:r>
      <w:proofErr w:type="spellEnd"/>
      <w:r w:rsidR="00005E85" w:rsidRPr="00005E85">
        <w:rPr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sz w:val="28"/>
          <w:szCs w:val="28"/>
          <w:lang w:val="uk-UA"/>
        </w:rPr>
        <w:t>safety</w:t>
      </w:r>
      <w:proofErr w:type="spellEnd"/>
      <w:r w:rsidR="00005E85" w:rsidRPr="00005E85">
        <w:rPr>
          <w:sz w:val="28"/>
          <w:szCs w:val="28"/>
          <w:lang w:val="uk-UA"/>
        </w:rPr>
        <w:t>.</w:t>
      </w:r>
    </w:p>
    <w:p w:rsidR="00014A40" w:rsidRPr="0011089A" w:rsidRDefault="00AD2471" w:rsidP="007A225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01865">
        <w:rPr>
          <w:b/>
          <w:sz w:val="28"/>
          <w:lang w:val="en-US"/>
        </w:rPr>
        <w:t>Paper</w:t>
      </w:r>
      <w:r w:rsidRPr="00AD2471">
        <w:rPr>
          <w:b/>
          <w:sz w:val="28"/>
          <w:lang w:val="uk-UA"/>
        </w:rPr>
        <w:t xml:space="preserve"> </w:t>
      </w:r>
      <w:r w:rsidRPr="00501865">
        <w:rPr>
          <w:b/>
          <w:sz w:val="28"/>
          <w:lang w:val="en-US"/>
        </w:rPr>
        <w:t>main</w:t>
      </w:r>
      <w:r w:rsidRPr="00AD2471">
        <w:rPr>
          <w:b/>
          <w:sz w:val="28"/>
          <w:lang w:val="uk-UA"/>
        </w:rPr>
        <w:t xml:space="preserve"> </w:t>
      </w:r>
      <w:r w:rsidRPr="00501865">
        <w:rPr>
          <w:b/>
          <w:sz w:val="28"/>
          <w:lang w:val="en-US"/>
        </w:rPr>
        <w:t>body</w:t>
      </w:r>
      <w:r w:rsidRPr="00AD2471">
        <w:rPr>
          <w:b/>
          <w:sz w:val="28"/>
          <w:lang w:val="uk-UA"/>
        </w:rPr>
        <w:t>.</w:t>
      </w:r>
      <w:r w:rsidRPr="00AD2471">
        <w:rPr>
          <w:sz w:val="28"/>
          <w:szCs w:val="28"/>
          <w:lang w:val="uk-UA"/>
        </w:rPr>
        <w:t xml:space="preserve"> </w:t>
      </w:r>
      <w:proofErr w:type="spellStart"/>
      <w:r w:rsidR="0031134D" w:rsidRPr="00005E85">
        <w:rPr>
          <w:sz w:val="28"/>
          <w:szCs w:val="28"/>
          <w:lang w:val="uk-UA"/>
        </w:rPr>
        <w:t>The</w:t>
      </w:r>
      <w:proofErr w:type="spellEnd"/>
      <w:r w:rsidR="0031134D" w:rsidRPr="00005E85">
        <w:rPr>
          <w:sz w:val="28"/>
          <w:szCs w:val="28"/>
          <w:lang w:val="uk-UA"/>
        </w:rPr>
        <w:t xml:space="preserve"> </w:t>
      </w:r>
      <w:proofErr w:type="spellStart"/>
      <w:r w:rsidR="0031134D" w:rsidRPr="00005E85">
        <w:rPr>
          <w:sz w:val="28"/>
          <w:szCs w:val="28"/>
          <w:lang w:val="uk-UA"/>
        </w:rPr>
        <w:t>theory</w:t>
      </w:r>
      <w:proofErr w:type="spellEnd"/>
      <w:r w:rsidR="0031134D" w:rsidRPr="00005E85">
        <w:rPr>
          <w:sz w:val="28"/>
          <w:szCs w:val="28"/>
          <w:lang w:val="uk-UA"/>
        </w:rPr>
        <w:t xml:space="preserve"> </w:t>
      </w:r>
      <w:proofErr w:type="spellStart"/>
      <w:r w:rsidR="0031134D" w:rsidRPr="00005E85">
        <w:rPr>
          <w:sz w:val="28"/>
          <w:szCs w:val="28"/>
          <w:lang w:val="uk-UA"/>
        </w:rPr>
        <w:t>of</w:t>
      </w:r>
      <w:proofErr w:type="spellEnd"/>
      <w:r w:rsidR="0031134D" w:rsidRPr="00005E85">
        <w:rPr>
          <w:sz w:val="28"/>
          <w:szCs w:val="28"/>
          <w:lang w:val="uk-UA"/>
        </w:rPr>
        <w:t xml:space="preserve"> </w:t>
      </w:r>
      <w:proofErr w:type="spellStart"/>
      <w:r w:rsidR="0031134D" w:rsidRPr="00005E85">
        <w:rPr>
          <w:sz w:val="28"/>
          <w:szCs w:val="28"/>
          <w:lang w:val="uk-UA"/>
        </w:rPr>
        <w:t>public</w:t>
      </w:r>
      <w:proofErr w:type="spellEnd"/>
      <w:r w:rsidR="0031134D" w:rsidRPr="00005E85">
        <w:rPr>
          <w:sz w:val="28"/>
          <w:szCs w:val="28"/>
          <w:lang w:val="uk-UA"/>
        </w:rPr>
        <w:t xml:space="preserve"> </w:t>
      </w:r>
      <w:proofErr w:type="spellStart"/>
      <w:r w:rsidR="0031134D" w:rsidRPr="00005E85">
        <w:rPr>
          <w:sz w:val="28"/>
          <w:szCs w:val="28"/>
          <w:lang w:val="uk-UA"/>
        </w:rPr>
        <w:t>administration</w:t>
      </w:r>
      <w:proofErr w:type="spellEnd"/>
      <w:r w:rsidR="0031134D" w:rsidRPr="00005E85">
        <w:rPr>
          <w:sz w:val="28"/>
          <w:szCs w:val="28"/>
          <w:lang w:val="uk-UA"/>
        </w:rPr>
        <w:t xml:space="preserve"> </w:t>
      </w:r>
      <w:proofErr w:type="spellStart"/>
      <w:r w:rsidR="0031134D" w:rsidRPr="00005E85">
        <w:rPr>
          <w:sz w:val="28"/>
          <w:szCs w:val="28"/>
          <w:lang w:val="uk-UA"/>
        </w:rPr>
        <w:t>divides</w:t>
      </w:r>
      <w:proofErr w:type="spellEnd"/>
      <w:r w:rsidR="0031134D" w:rsidRPr="00005E85">
        <w:rPr>
          <w:sz w:val="28"/>
          <w:szCs w:val="28"/>
          <w:lang w:val="uk-UA"/>
        </w:rPr>
        <w:t xml:space="preserve"> </w:t>
      </w:r>
      <w:proofErr w:type="spellStart"/>
      <w:r w:rsidR="0031134D" w:rsidRPr="00005E85">
        <w:rPr>
          <w:sz w:val="28"/>
          <w:szCs w:val="28"/>
          <w:lang w:val="uk-UA"/>
        </w:rPr>
        <w:t>performance</w:t>
      </w:r>
      <w:proofErr w:type="spellEnd"/>
      <w:r w:rsidR="0031134D" w:rsidRPr="00005E85">
        <w:rPr>
          <w:sz w:val="28"/>
          <w:szCs w:val="28"/>
          <w:lang w:val="uk-UA"/>
        </w:rPr>
        <w:t xml:space="preserve"> </w:t>
      </w:r>
      <w:proofErr w:type="spellStart"/>
      <w:r w:rsidR="0031134D" w:rsidRPr="00005E85">
        <w:rPr>
          <w:sz w:val="28"/>
          <w:szCs w:val="28"/>
          <w:lang w:val="uk-UA"/>
        </w:rPr>
        <w:t>indicators</w:t>
      </w:r>
      <w:proofErr w:type="spellEnd"/>
      <w:r w:rsidR="0031134D" w:rsidRPr="00005E85">
        <w:rPr>
          <w:sz w:val="28"/>
          <w:szCs w:val="28"/>
          <w:lang w:val="uk-UA"/>
        </w:rPr>
        <w:t xml:space="preserve"> </w:t>
      </w:r>
      <w:proofErr w:type="spellStart"/>
      <w:r w:rsidR="0031134D" w:rsidRPr="00005E85">
        <w:rPr>
          <w:sz w:val="28"/>
          <w:szCs w:val="28"/>
          <w:lang w:val="uk-UA"/>
        </w:rPr>
        <w:t>into</w:t>
      </w:r>
      <w:proofErr w:type="spellEnd"/>
      <w:r w:rsidR="0031134D" w:rsidRPr="00005E85">
        <w:rPr>
          <w:sz w:val="28"/>
          <w:szCs w:val="28"/>
          <w:lang w:val="uk-UA"/>
        </w:rPr>
        <w:t xml:space="preserve"> </w:t>
      </w:r>
      <w:proofErr w:type="spellStart"/>
      <w:r w:rsidR="0031134D" w:rsidRPr="00005E85">
        <w:rPr>
          <w:sz w:val="28"/>
          <w:szCs w:val="28"/>
          <w:lang w:val="uk-UA"/>
        </w:rPr>
        <w:t>several</w:t>
      </w:r>
      <w:proofErr w:type="spellEnd"/>
      <w:r w:rsidR="0031134D" w:rsidRPr="00005E85">
        <w:rPr>
          <w:sz w:val="28"/>
          <w:szCs w:val="28"/>
          <w:lang w:val="uk-UA"/>
        </w:rPr>
        <w:t xml:space="preserve"> </w:t>
      </w:r>
      <w:proofErr w:type="spellStart"/>
      <w:r w:rsidR="0031134D" w:rsidRPr="00005E85">
        <w:rPr>
          <w:sz w:val="28"/>
          <w:szCs w:val="28"/>
          <w:lang w:val="uk-UA"/>
        </w:rPr>
        <w:t>large</w:t>
      </w:r>
      <w:proofErr w:type="spellEnd"/>
      <w:r w:rsidR="0031134D" w:rsidRPr="00005E85">
        <w:rPr>
          <w:sz w:val="28"/>
          <w:szCs w:val="28"/>
          <w:lang w:val="uk-UA"/>
        </w:rPr>
        <w:t xml:space="preserve"> </w:t>
      </w:r>
      <w:proofErr w:type="spellStart"/>
      <w:r w:rsidR="0031134D" w:rsidRPr="00005E85">
        <w:rPr>
          <w:sz w:val="28"/>
          <w:szCs w:val="28"/>
          <w:lang w:val="uk-UA"/>
        </w:rPr>
        <w:t>groups</w:t>
      </w:r>
      <w:proofErr w:type="spellEnd"/>
      <w:r w:rsidR="0031134D" w:rsidRPr="00005E85">
        <w:rPr>
          <w:sz w:val="28"/>
          <w:szCs w:val="28"/>
          <w:lang w:val="uk-UA"/>
        </w:rPr>
        <w:t xml:space="preserve">, </w:t>
      </w:r>
      <w:proofErr w:type="spellStart"/>
      <w:r w:rsidR="0031134D" w:rsidRPr="00005E85">
        <w:rPr>
          <w:sz w:val="28"/>
          <w:szCs w:val="28"/>
          <w:lang w:val="uk-UA"/>
        </w:rPr>
        <w:t>the</w:t>
      </w:r>
      <w:proofErr w:type="spellEnd"/>
      <w:r w:rsidR="0031134D" w:rsidRPr="00005E85">
        <w:rPr>
          <w:sz w:val="28"/>
          <w:szCs w:val="28"/>
          <w:lang w:val="uk-UA"/>
        </w:rPr>
        <w:t xml:space="preserve"> </w:t>
      </w:r>
      <w:proofErr w:type="spellStart"/>
      <w:r w:rsidR="0031134D" w:rsidRPr="00005E85">
        <w:rPr>
          <w:sz w:val="28"/>
          <w:szCs w:val="28"/>
          <w:lang w:val="uk-UA"/>
        </w:rPr>
        <w:t>main</w:t>
      </w:r>
      <w:proofErr w:type="spellEnd"/>
      <w:r w:rsidR="0031134D" w:rsidRPr="00005E85">
        <w:rPr>
          <w:sz w:val="28"/>
          <w:szCs w:val="28"/>
          <w:lang w:val="uk-UA"/>
        </w:rPr>
        <w:t xml:space="preserve"> </w:t>
      </w:r>
      <w:proofErr w:type="spellStart"/>
      <w:r w:rsidR="0031134D" w:rsidRPr="00005E85">
        <w:rPr>
          <w:sz w:val="28"/>
          <w:szCs w:val="28"/>
          <w:lang w:val="uk-UA"/>
        </w:rPr>
        <w:t>of</w:t>
      </w:r>
      <w:proofErr w:type="spellEnd"/>
      <w:r w:rsidR="0031134D" w:rsidRPr="00005E85">
        <w:rPr>
          <w:sz w:val="28"/>
          <w:szCs w:val="28"/>
          <w:lang w:val="uk-UA"/>
        </w:rPr>
        <w:t xml:space="preserve"> </w:t>
      </w:r>
      <w:proofErr w:type="spellStart"/>
      <w:r w:rsidR="0031134D" w:rsidRPr="00005E85">
        <w:rPr>
          <w:sz w:val="28"/>
          <w:szCs w:val="28"/>
          <w:lang w:val="uk-UA"/>
        </w:rPr>
        <w:t>which</w:t>
      </w:r>
      <w:proofErr w:type="spellEnd"/>
      <w:r w:rsidR="0031134D" w:rsidRPr="00005E85">
        <w:rPr>
          <w:sz w:val="28"/>
          <w:szCs w:val="28"/>
          <w:lang w:val="uk-UA"/>
        </w:rPr>
        <w:t xml:space="preserve"> </w:t>
      </w:r>
      <w:proofErr w:type="spellStart"/>
      <w:r w:rsidR="0031134D" w:rsidRPr="00005E85">
        <w:rPr>
          <w:sz w:val="28"/>
          <w:szCs w:val="28"/>
          <w:lang w:val="uk-UA"/>
        </w:rPr>
        <w:t>are</w:t>
      </w:r>
      <w:proofErr w:type="spellEnd"/>
      <w:r w:rsidR="0031134D" w:rsidRPr="00005E85">
        <w:rPr>
          <w:sz w:val="28"/>
          <w:szCs w:val="28"/>
          <w:lang w:val="uk-UA"/>
        </w:rPr>
        <w:t>:</w:t>
      </w:r>
    </w:p>
    <w:p w:rsidR="009313AF" w:rsidRDefault="00005E85" w:rsidP="009313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05E85">
        <w:rPr>
          <w:sz w:val="28"/>
          <w:szCs w:val="28"/>
          <w:lang w:val="uk-UA"/>
        </w:rPr>
        <w:t xml:space="preserve">1. </w:t>
      </w:r>
      <w:proofErr w:type="spellStart"/>
      <w:r w:rsidRPr="00005E85">
        <w:rPr>
          <w:sz w:val="28"/>
          <w:szCs w:val="28"/>
          <w:lang w:val="uk-UA"/>
        </w:rPr>
        <w:t>Indicators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of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immediate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results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that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relate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to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the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organization's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activities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and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reflect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the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scope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of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this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activity</w:t>
      </w:r>
      <w:proofErr w:type="spellEnd"/>
      <w:r w:rsidRPr="00005E85">
        <w:rPr>
          <w:sz w:val="28"/>
          <w:szCs w:val="28"/>
          <w:lang w:val="uk-UA"/>
        </w:rPr>
        <w:t xml:space="preserve">, </w:t>
      </w:r>
      <w:proofErr w:type="spellStart"/>
      <w:r w:rsidRPr="00005E85">
        <w:rPr>
          <w:sz w:val="28"/>
          <w:szCs w:val="28"/>
          <w:lang w:val="uk-UA"/>
        </w:rPr>
        <w:t>including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some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qualitative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characteristics</w:t>
      </w:r>
      <w:proofErr w:type="spellEnd"/>
      <w:r w:rsidR="009313AF">
        <w:rPr>
          <w:sz w:val="28"/>
          <w:szCs w:val="28"/>
          <w:lang w:val="uk-UA"/>
        </w:rPr>
        <w:t>.</w:t>
      </w:r>
    </w:p>
    <w:p w:rsidR="00005E85" w:rsidRPr="00005E85" w:rsidRDefault="00005E85" w:rsidP="009313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05E85">
        <w:rPr>
          <w:sz w:val="28"/>
          <w:szCs w:val="28"/>
          <w:lang w:val="uk-UA"/>
        </w:rPr>
        <w:t xml:space="preserve">2. </w:t>
      </w:r>
      <w:proofErr w:type="spellStart"/>
      <w:r w:rsidRPr="00005E85">
        <w:rPr>
          <w:sz w:val="28"/>
          <w:szCs w:val="28"/>
          <w:lang w:val="uk-UA"/>
        </w:rPr>
        <w:t>End-effect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indicators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that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relate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to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the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impact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of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government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policy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on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the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target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group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and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which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reflect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changes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in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the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subsystem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as</w:t>
      </w:r>
      <w:proofErr w:type="spellEnd"/>
      <w:r w:rsidRPr="00005E85">
        <w:rPr>
          <w:sz w:val="28"/>
          <w:szCs w:val="28"/>
          <w:lang w:val="uk-UA"/>
        </w:rPr>
        <w:t xml:space="preserve"> a </w:t>
      </w:r>
      <w:proofErr w:type="spellStart"/>
      <w:r w:rsidRPr="00005E85">
        <w:rPr>
          <w:sz w:val="28"/>
          <w:szCs w:val="28"/>
          <w:lang w:val="uk-UA"/>
        </w:rPr>
        <w:t>result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of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managing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impacts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on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it</w:t>
      </w:r>
      <w:proofErr w:type="spellEnd"/>
      <w:r w:rsidRPr="00005E85">
        <w:rPr>
          <w:sz w:val="28"/>
          <w:szCs w:val="28"/>
          <w:lang w:val="uk-UA"/>
        </w:rPr>
        <w:t>.</w:t>
      </w:r>
    </w:p>
    <w:p w:rsidR="00014A40" w:rsidRPr="0011089A" w:rsidRDefault="00005E85" w:rsidP="007A225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proofErr w:type="spellStart"/>
      <w:r w:rsidRPr="00005E85">
        <w:rPr>
          <w:sz w:val="28"/>
          <w:szCs w:val="28"/>
          <w:lang w:val="uk-UA"/>
        </w:rPr>
        <w:t>The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above-mentioned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approach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is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used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to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assess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the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effectiveness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of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state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supervision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bodies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of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the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State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Service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of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Ukraine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for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Emergency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Situations</w:t>
      </w:r>
      <w:proofErr w:type="spellEnd"/>
      <w:r w:rsidRPr="00005E85">
        <w:rPr>
          <w:sz w:val="28"/>
          <w:szCs w:val="28"/>
          <w:lang w:val="uk-UA"/>
        </w:rPr>
        <w:t xml:space="preserve">. </w:t>
      </w:r>
      <w:proofErr w:type="spellStart"/>
      <w:r w:rsidRPr="00005E85">
        <w:rPr>
          <w:sz w:val="28"/>
          <w:szCs w:val="28"/>
          <w:lang w:val="uk-UA"/>
        </w:rPr>
        <w:t>It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has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been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established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that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the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majority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of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indicators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identified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by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the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Service</w:t>
      </w:r>
      <w:proofErr w:type="spellEnd"/>
      <w:r w:rsidRPr="00005E85">
        <w:rPr>
          <w:sz w:val="28"/>
          <w:szCs w:val="28"/>
          <w:lang w:val="uk-UA"/>
        </w:rPr>
        <w:t xml:space="preserve"> [4] </w:t>
      </w:r>
      <w:proofErr w:type="spellStart"/>
      <w:r w:rsidRPr="00005E85">
        <w:rPr>
          <w:sz w:val="28"/>
          <w:szCs w:val="28"/>
          <w:lang w:val="uk-UA"/>
        </w:rPr>
        <w:t>refer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to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indicators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of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direct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result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that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characterize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the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functional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activity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and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administrative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discipline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of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state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supervision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bodies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of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the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State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Service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of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Ukraine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for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Emergencies</w:t>
      </w:r>
      <w:proofErr w:type="spellEnd"/>
      <w:r w:rsidRPr="00005E85">
        <w:rPr>
          <w:sz w:val="28"/>
          <w:szCs w:val="28"/>
          <w:lang w:val="uk-UA"/>
        </w:rPr>
        <w:t xml:space="preserve">, </w:t>
      </w:r>
      <w:proofErr w:type="spellStart"/>
      <w:r w:rsidRPr="00005E85">
        <w:rPr>
          <w:sz w:val="28"/>
          <w:szCs w:val="28"/>
          <w:lang w:val="uk-UA"/>
        </w:rPr>
        <w:t>and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not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the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state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of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the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control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environment</w:t>
      </w:r>
      <w:proofErr w:type="spellEnd"/>
      <w:r w:rsidRPr="00005E85">
        <w:rPr>
          <w:sz w:val="28"/>
          <w:szCs w:val="28"/>
          <w:lang w:val="uk-UA"/>
        </w:rPr>
        <w:t>.</w:t>
      </w:r>
    </w:p>
    <w:p w:rsidR="003B1DDC" w:rsidRDefault="00005E85" w:rsidP="007A225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005E85">
        <w:rPr>
          <w:sz w:val="28"/>
          <w:szCs w:val="28"/>
          <w:lang w:val="uk-UA"/>
        </w:rPr>
        <w:lastRenderedPageBreak/>
        <w:t>Of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the</w:t>
      </w:r>
      <w:proofErr w:type="spellEnd"/>
      <w:r w:rsidRPr="00005E85">
        <w:rPr>
          <w:sz w:val="28"/>
          <w:szCs w:val="28"/>
          <w:lang w:val="uk-UA"/>
        </w:rPr>
        <w:t xml:space="preserve"> 14 </w:t>
      </w:r>
      <w:proofErr w:type="spellStart"/>
      <w:r w:rsidRPr="00005E85">
        <w:rPr>
          <w:sz w:val="28"/>
          <w:szCs w:val="28"/>
          <w:lang w:val="uk-UA"/>
        </w:rPr>
        <w:t>indicators</w:t>
      </w:r>
      <w:proofErr w:type="spellEnd"/>
      <w:r w:rsidRPr="00005E85">
        <w:rPr>
          <w:sz w:val="28"/>
          <w:szCs w:val="28"/>
          <w:lang w:val="uk-UA"/>
        </w:rPr>
        <w:t xml:space="preserve">, </w:t>
      </w:r>
      <w:proofErr w:type="spellStart"/>
      <w:r w:rsidRPr="00005E85">
        <w:rPr>
          <w:sz w:val="28"/>
          <w:szCs w:val="28"/>
          <w:lang w:val="uk-UA"/>
        </w:rPr>
        <w:t>only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three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can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be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attributed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to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the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end-effect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indicators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that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characterize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the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number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of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fires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on</w:t>
      </w:r>
      <w:proofErr w:type="spellEnd"/>
      <w:r w:rsidRPr="00005E85">
        <w:rPr>
          <w:sz w:val="28"/>
          <w:szCs w:val="28"/>
          <w:lang w:val="uk-UA"/>
        </w:rPr>
        <w:t xml:space="preserve"> 1 </w:t>
      </w:r>
      <w:proofErr w:type="spellStart"/>
      <w:r w:rsidRPr="00005E85">
        <w:rPr>
          <w:sz w:val="28"/>
          <w:szCs w:val="28"/>
          <w:lang w:val="uk-UA"/>
        </w:rPr>
        <w:t>thousand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objects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of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the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subjects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of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management</w:t>
      </w:r>
      <w:proofErr w:type="spellEnd"/>
      <w:r w:rsidRPr="00005E85">
        <w:rPr>
          <w:sz w:val="28"/>
          <w:szCs w:val="28"/>
          <w:lang w:val="uk-UA"/>
        </w:rPr>
        <w:t xml:space="preserve">, </w:t>
      </w:r>
      <w:proofErr w:type="spellStart"/>
      <w:r w:rsidRPr="00005E85">
        <w:rPr>
          <w:sz w:val="28"/>
          <w:szCs w:val="28"/>
          <w:lang w:val="uk-UA"/>
        </w:rPr>
        <w:t>which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are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in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the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register</w:t>
      </w:r>
      <w:proofErr w:type="spellEnd"/>
      <w:r w:rsidRPr="00005E85">
        <w:rPr>
          <w:sz w:val="28"/>
          <w:szCs w:val="28"/>
          <w:lang w:val="uk-UA"/>
        </w:rPr>
        <w:t xml:space="preserve">,%; </w:t>
      </w:r>
      <w:proofErr w:type="spellStart"/>
      <w:r w:rsidRPr="00005E85">
        <w:rPr>
          <w:sz w:val="28"/>
          <w:szCs w:val="28"/>
          <w:lang w:val="uk-UA"/>
        </w:rPr>
        <w:t>number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of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deaths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during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fires</w:t>
      </w:r>
      <w:proofErr w:type="spellEnd"/>
      <w:r w:rsidRPr="00005E85">
        <w:rPr>
          <w:sz w:val="28"/>
          <w:szCs w:val="28"/>
          <w:lang w:val="uk-UA"/>
        </w:rPr>
        <w:t xml:space="preserve"> (</w:t>
      </w:r>
      <w:proofErr w:type="spellStart"/>
      <w:r w:rsidRPr="00005E85">
        <w:rPr>
          <w:sz w:val="28"/>
          <w:szCs w:val="28"/>
          <w:lang w:val="uk-UA"/>
        </w:rPr>
        <w:t>accidents</w:t>
      </w:r>
      <w:proofErr w:type="spellEnd"/>
      <w:r w:rsidRPr="00005E85">
        <w:rPr>
          <w:sz w:val="28"/>
          <w:szCs w:val="28"/>
          <w:lang w:val="uk-UA"/>
        </w:rPr>
        <w:t xml:space="preserve">) </w:t>
      </w:r>
      <w:proofErr w:type="spellStart"/>
      <w:r w:rsidRPr="00005E85">
        <w:rPr>
          <w:sz w:val="28"/>
          <w:szCs w:val="28"/>
          <w:lang w:val="uk-UA"/>
        </w:rPr>
        <w:t>at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objects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of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business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entities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and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in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multi-apartment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buildings</w:t>
      </w:r>
      <w:proofErr w:type="spellEnd"/>
      <w:r w:rsidRPr="00005E85">
        <w:rPr>
          <w:sz w:val="28"/>
          <w:szCs w:val="28"/>
          <w:lang w:val="uk-UA"/>
        </w:rPr>
        <w:t xml:space="preserve">,%; </w:t>
      </w:r>
      <w:proofErr w:type="spellStart"/>
      <w:r w:rsidRPr="00005E85">
        <w:rPr>
          <w:sz w:val="28"/>
          <w:szCs w:val="28"/>
          <w:lang w:val="uk-UA"/>
        </w:rPr>
        <w:t>number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of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injured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people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during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fires</w:t>
      </w:r>
      <w:proofErr w:type="spellEnd"/>
      <w:r w:rsidRPr="00005E85">
        <w:rPr>
          <w:sz w:val="28"/>
          <w:szCs w:val="28"/>
          <w:lang w:val="uk-UA"/>
        </w:rPr>
        <w:t xml:space="preserve"> (</w:t>
      </w:r>
      <w:proofErr w:type="spellStart"/>
      <w:r w:rsidRPr="00005E85">
        <w:rPr>
          <w:sz w:val="28"/>
          <w:szCs w:val="28"/>
          <w:lang w:val="uk-UA"/>
        </w:rPr>
        <w:t>accidents</w:t>
      </w:r>
      <w:proofErr w:type="spellEnd"/>
      <w:r w:rsidRPr="00005E85">
        <w:rPr>
          <w:sz w:val="28"/>
          <w:szCs w:val="28"/>
          <w:lang w:val="uk-UA"/>
        </w:rPr>
        <w:t xml:space="preserve">) </w:t>
      </w:r>
      <w:proofErr w:type="spellStart"/>
      <w:r w:rsidRPr="00005E85">
        <w:rPr>
          <w:sz w:val="28"/>
          <w:szCs w:val="28"/>
          <w:lang w:val="uk-UA"/>
        </w:rPr>
        <w:t>at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objects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of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subjects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of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management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and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in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multi-apartment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houses</w:t>
      </w:r>
      <w:proofErr w:type="spellEnd"/>
      <w:r w:rsidRPr="00005E85">
        <w:rPr>
          <w:sz w:val="28"/>
          <w:szCs w:val="28"/>
          <w:lang w:val="uk-UA"/>
        </w:rPr>
        <w:t xml:space="preserve">,%. </w:t>
      </w:r>
      <w:proofErr w:type="spellStart"/>
      <w:r w:rsidRPr="00005E85">
        <w:rPr>
          <w:sz w:val="28"/>
          <w:szCs w:val="28"/>
          <w:lang w:val="uk-UA"/>
        </w:rPr>
        <w:t>It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is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proposed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to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introduce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into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the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system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of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estimation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of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efficiency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indicators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on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the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total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number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of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fires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and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also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indicators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of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losses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from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fires</w:t>
      </w:r>
      <w:proofErr w:type="spellEnd"/>
      <w:r w:rsidRPr="00005E85">
        <w:rPr>
          <w:sz w:val="28"/>
          <w:szCs w:val="28"/>
          <w:lang w:val="uk-UA"/>
        </w:rPr>
        <w:t xml:space="preserve">. </w:t>
      </w:r>
      <w:proofErr w:type="spellStart"/>
      <w:r w:rsidRPr="00005E85">
        <w:rPr>
          <w:sz w:val="28"/>
          <w:szCs w:val="28"/>
          <w:lang w:val="uk-UA"/>
        </w:rPr>
        <w:t>On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the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basis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of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the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analysis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of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the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indicators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of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the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direct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result</w:t>
      </w:r>
      <w:proofErr w:type="spellEnd"/>
      <w:r w:rsidRPr="00005E85">
        <w:rPr>
          <w:sz w:val="28"/>
          <w:szCs w:val="28"/>
          <w:lang w:val="uk-UA"/>
        </w:rPr>
        <w:t xml:space="preserve">, </w:t>
      </w:r>
      <w:proofErr w:type="spellStart"/>
      <w:r w:rsidRPr="00005E85">
        <w:rPr>
          <w:sz w:val="28"/>
          <w:szCs w:val="28"/>
          <w:lang w:val="uk-UA"/>
        </w:rPr>
        <w:t>the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procedure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for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assessing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the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quality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of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the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inspections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of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the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objects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of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management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is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proposed</w:t>
      </w:r>
      <w:proofErr w:type="spellEnd"/>
      <w:r w:rsidRPr="00005E85">
        <w:rPr>
          <w:sz w:val="28"/>
          <w:szCs w:val="28"/>
          <w:lang w:val="uk-UA"/>
        </w:rPr>
        <w:t xml:space="preserve">. </w:t>
      </w:r>
      <w:proofErr w:type="spellStart"/>
      <w:r w:rsidRPr="00005E85">
        <w:rPr>
          <w:sz w:val="28"/>
          <w:szCs w:val="28"/>
          <w:lang w:val="uk-UA"/>
        </w:rPr>
        <w:t>Further</w:t>
      </w:r>
      <w:proofErr w:type="spellEnd"/>
      <w:r w:rsidRPr="00005E85">
        <w:rPr>
          <w:sz w:val="28"/>
          <w:szCs w:val="28"/>
          <w:lang w:val="uk-UA"/>
        </w:rPr>
        <w:t xml:space="preserve">, </w:t>
      </w:r>
      <w:proofErr w:type="spellStart"/>
      <w:r w:rsidRPr="00005E85">
        <w:rPr>
          <w:sz w:val="28"/>
          <w:szCs w:val="28"/>
          <w:lang w:val="uk-UA"/>
        </w:rPr>
        <w:t>in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the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context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of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the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issue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under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consideration</w:t>
      </w:r>
      <w:proofErr w:type="spellEnd"/>
      <w:r w:rsidRPr="00005E85">
        <w:rPr>
          <w:sz w:val="28"/>
          <w:szCs w:val="28"/>
          <w:lang w:val="uk-UA"/>
        </w:rPr>
        <w:t xml:space="preserve">, </w:t>
      </w:r>
      <w:proofErr w:type="spellStart"/>
      <w:r w:rsidRPr="00005E85">
        <w:rPr>
          <w:sz w:val="28"/>
          <w:szCs w:val="28"/>
          <w:lang w:val="uk-UA"/>
        </w:rPr>
        <w:t>the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recommendations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of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the</w:t>
      </w:r>
      <w:proofErr w:type="spellEnd"/>
      <w:r w:rsidRPr="00005E85">
        <w:rPr>
          <w:sz w:val="28"/>
          <w:szCs w:val="28"/>
          <w:lang w:val="uk-UA"/>
        </w:rPr>
        <w:t xml:space="preserve"> OECD </w:t>
      </w:r>
      <w:proofErr w:type="spellStart"/>
      <w:r w:rsidRPr="00005E85">
        <w:rPr>
          <w:sz w:val="28"/>
          <w:szCs w:val="28"/>
          <w:lang w:val="uk-UA"/>
        </w:rPr>
        <w:t>international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experts</w:t>
      </w:r>
      <w:proofErr w:type="spellEnd"/>
      <w:r w:rsidRPr="00005E85">
        <w:rPr>
          <w:sz w:val="28"/>
          <w:szCs w:val="28"/>
          <w:lang w:val="uk-UA"/>
        </w:rPr>
        <w:t xml:space="preserve"> [6] </w:t>
      </w:r>
      <w:proofErr w:type="spellStart"/>
      <w:r w:rsidRPr="00005E85">
        <w:rPr>
          <w:sz w:val="28"/>
          <w:szCs w:val="28"/>
          <w:lang w:val="uk-UA"/>
        </w:rPr>
        <w:t>suggest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that</w:t>
      </w:r>
      <w:proofErr w:type="spellEnd"/>
      <w:r w:rsidRPr="00005E85">
        <w:rPr>
          <w:sz w:val="28"/>
          <w:szCs w:val="28"/>
          <w:lang w:val="uk-UA"/>
        </w:rPr>
        <w:t xml:space="preserve">, </w:t>
      </w:r>
      <w:proofErr w:type="spellStart"/>
      <w:r w:rsidRPr="00005E85">
        <w:rPr>
          <w:sz w:val="28"/>
          <w:szCs w:val="28"/>
          <w:lang w:val="uk-UA"/>
        </w:rPr>
        <w:t>when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developing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indicators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of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the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effectiveness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of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state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supervision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and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control</w:t>
      </w:r>
      <w:proofErr w:type="spellEnd"/>
      <w:r w:rsidRPr="00005E85">
        <w:rPr>
          <w:sz w:val="28"/>
          <w:szCs w:val="28"/>
          <w:lang w:val="uk-UA"/>
        </w:rPr>
        <w:t xml:space="preserve">, </w:t>
      </w:r>
      <w:proofErr w:type="spellStart"/>
      <w:r w:rsidRPr="00005E85">
        <w:rPr>
          <w:sz w:val="28"/>
          <w:szCs w:val="28"/>
          <w:lang w:val="uk-UA"/>
        </w:rPr>
        <w:t>account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should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be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taken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of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harm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prevention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indicators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that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are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significantly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different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from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the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system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of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assessments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of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the</w:t>
      </w:r>
      <w:proofErr w:type="spellEnd"/>
      <w:r w:rsidRPr="00005E85">
        <w:rPr>
          <w:sz w:val="28"/>
          <w:szCs w:val="28"/>
          <w:lang w:val="uk-UA"/>
        </w:rPr>
        <w:t xml:space="preserve"> SNS </w:t>
      </w:r>
      <w:proofErr w:type="spellStart"/>
      <w:r w:rsidRPr="00005E85">
        <w:rPr>
          <w:sz w:val="28"/>
          <w:szCs w:val="28"/>
          <w:lang w:val="uk-UA"/>
        </w:rPr>
        <w:t>of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Ukraine</w:t>
      </w:r>
      <w:proofErr w:type="spellEnd"/>
      <w:r w:rsidRPr="00005E85">
        <w:rPr>
          <w:sz w:val="28"/>
          <w:szCs w:val="28"/>
          <w:lang w:val="uk-UA"/>
        </w:rPr>
        <w:t xml:space="preserve">, </w:t>
      </w:r>
      <w:proofErr w:type="spellStart"/>
      <w:r w:rsidRPr="00005E85">
        <w:rPr>
          <w:sz w:val="28"/>
          <w:szCs w:val="28"/>
          <w:lang w:val="uk-UA"/>
        </w:rPr>
        <w:t>which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do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not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take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into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account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the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indicators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of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the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used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resource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at</w:t>
      </w:r>
      <w:proofErr w:type="spellEnd"/>
      <w:r w:rsidRPr="00005E85">
        <w:rPr>
          <w:sz w:val="28"/>
          <w:szCs w:val="28"/>
          <w:lang w:val="uk-UA"/>
        </w:rPr>
        <w:t xml:space="preserve"> </w:t>
      </w:r>
      <w:proofErr w:type="spellStart"/>
      <w:r w:rsidRPr="00005E85">
        <w:rPr>
          <w:sz w:val="28"/>
          <w:szCs w:val="28"/>
          <w:lang w:val="uk-UA"/>
        </w:rPr>
        <w:t>all</w:t>
      </w:r>
      <w:proofErr w:type="spellEnd"/>
      <w:r w:rsidRPr="00005E85">
        <w:rPr>
          <w:sz w:val="28"/>
          <w:szCs w:val="28"/>
          <w:lang w:val="uk-UA"/>
        </w:rPr>
        <w:t>.</w:t>
      </w:r>
    </w:p>
    <w:p w:rsidR="004C5E4B" w:rsidRPr="00BE3A55" w:rsidRDefault="009313AF" w:rsidP="00931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</w:t>
      </w:r>
      <w:bookmarkStart w:id="4" w:name="_GoBack"/>
      <w:bookmarkEnd w:id="4"/>
      <w:r w:rsidR="00ED3698" w:rsidRPr="00916BD8">
        <w:rPr>
          <w:rFonts w:ascii="Times New Roman" w:eastAsia="Times New Roman" w:hAnsi="Times New Roman" w:cs="Times New Roman"/>
          <w:b/>
          <w:sz w:val="28"/>
          <w:lang w:val="en-US"/>
        </w:rPr>
        <w:t>Conclusions</w:t>
      </w:r>
      <w:r w:rsidR="00ED3698" w:rsidRPr="00ED3698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 w:rsidR="00ED3698" w:rsidRPr="00916BD8">
        <w:rPr>
          <w:rFonts w:ascii="Times New Roman" w:eastAsia="Times New Roman" w:hAnsi="Times New Roman" w:cs="Times New Roman"/>
          <w:b/>
          <w:sz w:val="28"/>
          <w:lang w:val="en-US"/>
        </w:rPr>
        <w:t>of</w:t>
      </w:r>
      <w:r w:rsidR="00ED3698" w:rsidRPr="00ED3698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 w:rsidR="00ED3698" w:rsidRPr="00916BD8">
        <w:rPr>
          <w:rFonts w:ascii="Times New Roman" w:eastAsia="Times New Roman" w:hAnsi="Times New Roman" w:cs="Times New Roman"/>
          <w:b/>
          <w:sz w:val="28"/>
          <w:lang w:val="en-US"/>
        </w:rPr>
        <w:t>the</w:t>
      </w:r>
      <w:r w:rsidR="00ED3698" w:rsidRPr="00ED3698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 w:rsidR="00ED3698" w:rsidRPr="00916BD8">
        <w:rPr>
          <w:rFonts w:ascii="Times New Roman" w:eastAsia="Times New Roman" w:hAnsi="Times New Roman" w:cs="Times New Roman"/>
          <w:b/>
          <w:sz w:val="28"/>
          <w:lang w:val="en-US"/>
        </w:rPr>
        <w:t>research</w:t>
      </w:r>
      <w:r w:rsidR="00ED3698" w:rsidRPr="00ED3698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  <w:r w:rsidR="004C5E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C5E4B" w:rsidRPr="00B14A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The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development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of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indicators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for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assessing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efficiency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is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one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of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the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first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steps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towards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reforming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the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system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of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supervisory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bodies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of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the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SNS.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At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the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same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time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they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do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not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allow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to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objectively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assess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the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level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of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influence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of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supervisory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bodies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on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the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processes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related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to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the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prevention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of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fires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The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indicators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themselves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need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to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be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substantially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revised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including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those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described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in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the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article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In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addition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there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is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a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need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to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make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managerial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decisions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to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improve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the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effectiveness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of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the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implementation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of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supervisory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functions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aimed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at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improving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the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mechanism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for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assessing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the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compliance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of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controlled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objects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with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the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requirements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of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fire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safety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One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of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these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solutions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is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the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introduction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of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a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risk-oriented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approach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to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the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practice</w:t>
      </w:r>
      <w:proofErr w:type="spellEnd"/>
      <w:r w:rsidR="00005E85" w:rsidRPr="00005E8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14A40" w:rsidRPr="0011089A" w:rsidRDefault="004C5E4B" w:rsidP="007A2259">
      <w:pPr>
        <w:pStyle w:val="a3"/>
        <w:spacing w:before="0" w:beforeAutospacing="0" w:after="300" w:afterAutospacing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</w:p>
    <w:p w:rsidR="00803BBB" w:rsidRPr="00675151" w:rsidRDefault="00CC7465" w:rsidP="00675151">
      <w:pPr>
        <w:shd w:val="clear" w:color="auto" w:fill="FDFEFF"/>
        <w:spacing w:after="339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val="uk-UA"/>
        </w:rPr>
      </w:pPr>
      <w:r w:rsidRPr="0016205A">
        <w:rPr>
          <w:rFonts w:ascii="Arial" w:hAnsi="Arial" w:cs="Arial"/>
          <w:color w:val="000000"/>
          <w:sz w:val="25"/>
          <w:szCs w:val="25"/>
          <w:lang w:val="uk-UA"/>
        </w:rPr>
        <w:br/>
      </w:r>
      <w:r w:rsidRPr="0016205A">
        <w:rPr>
          <w:rFonts w:ascii="Arial" w:hAnsi="Arial" w:cs="Arial"/>
          <w:color w:val="000000"/>
          <w:sz w:val="25"/>
          <w:szCs w:val="25"/>
          <w:lang w:val="uk-UA"/>
        </w:rPr>
        <w:br/>
      </w:r>
    </w:p>
    <w:sectPr w:rsidR="00803BBB" w:rsidRPr="00675151" w:rsidSect="00DC17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C353A"/>
    <w:multiLevelType w:val="hybridMultilevel"/>
    <w:tmpl w:val="B8A4E806"/>
    <w:lvl w:ilvl="0" w:tplc="21CA8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50A10"/>
    <w:multiLevelType w:val="hybridMultilevel"/>
    <w:tmpl w:val="A15E1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49FD"/>
    <w:multiLevelType w:val="hybridMultilevel"/>
    <w:tmpl w:val="DFE86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B25E7"/>
    <w:multiLevelType w:val="hybridMultilevel"/>
    <w:tmpl w:val="EDFEC9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001A0"/>
    <w:multiLevelType w:val="hybridMultilevel"/>
    <w:tmpl w:val="23165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31D17"/>
    <w:multiLevelType w:val="hybridMultilevel"/>
    <w:tmpl w:val="B0D20E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B5EE5"/>
    <w:multiLevelType w:val="hybridMultilevel"/>
    <w:tmpl w:val="159EC184"/>
    <w:lvl w:ilvl="0" w:tplc="A38CDEF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27452"/>
    <w:multiLevelType w:val="hybridMultilevel"/>
    <w:tmpl w:val="BB2E7D40"/>
    <w:lvl w:ilvl="0" w:tplc="4F5CCA98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C1CD9"/>
    <w:multiLevelType w:val="hybridMultilevel"/>
    <w:tmpl w:val="B1A8F838"/>
    <w:lvl w:ilvl="0" w:tplc="F65A60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12EED"/>
    <w:multiLevelType w:val="hybridMultilevel"/>
    <w:tmpl w:val="6A8C0E24"/>
    <w:lvl w:ilvl="0" w:tplc="F51CBCC6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C1C2AEB"/>
    <w:multiLevelType w:val="hybridMultilevel"/>
    <w:tmpl w:val="6A8C0E24"/>
    <w:lvl w:ilvl="0" w:tplc="F51CBCC6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7545B2"/>
    <w:multiLevelType w:val="hybridMultilevel"/>
    <w:tmpl w:val="97BA59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9"/>
  </w:num>
  <w:num w:numId="5">
    <w:abstractNumId w:val="7"/>
  </w:num>
  <w:num w:numId="6">
    <w:abstractNumId w:val="11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D5B"/>
    <w:rsid w:val="000004E2"/>
    <w:rsid w:val="00005E85"/>
    <w:rsid w:val="0001077C"/>
    <w:rsid w:val="00014A40"/>
    <w:rsid w:val="00025C7A"/>
    <w:rsid w:val="00031DBB"/>
    <w:rsid w:val="00033ED6"/>
    <w:rsid w:val="00034842"/>
    <w:rsid w:val="00041D8D"/>
    <w:rsid w:val="00043CC3"/>
    <w:rsid w:val="00053C41"/>
    <w:rsid w:val="00063CE5"/>
    <w:rsid w:val="000644EB"/>
    <w:rsid w:val="000750D0"/>
    <w:rsid w:val="00077104"/>
    <w:rsid w:val="00082220"/>
    <w:rsid w:val="00084130"/>
    <w:rsid w:val="00086DC1"/>
    <w:rsid w:val="000A1E55"/>
    <w:rsid w:val="000A661E"/>
    <w:rsid w:val="000B5483"/>
    <w:rsid w:val="000C3DA3"/>
    <w:rsid w:val="000D2F30"/>
    <w:rsid w:val="000D7DCC"/>
    <w:rsid w:val="000E2F7D"/>
    <w:rsid w:val="000F11CD"/>
    <w:rsid w:val="000F7203"/>
    <w:rsid w:val="000F7542"/>
    <w:rsid w:val="00101312"/>
    <w:rsid w:val="0010324D"/>
    <w:rsid w:val="0011089A"/>
    <w:rsid w:val="00126431"/>
    <w:rsid w:val="0016205A"/>
    <w:rsid w:val="001623DE"/>
    <w:rsid w:val="00165E57"/>
    <w:rsid w:val="00173FD8"/>
    <w:rsid w:val="001808AD"/>
    <w:rsid w:val="001A542B"/>
    <w:rsid w:val="001B19D9"/>
    <w:rsid w:val="001D22EC"/>
    <w:rsid w:val="001D50BC"/>
    <w:rsid w:val="001D65F3"/>
    <w:rsid w:val="001D7EE3"/>
    <w:rsid w:val="001E674C"/>
    <w:rsid w:val="00205E86"/>
    <w:rsid w:val="002278DF"/>
    <w:rsid w:val="00233BE9"/>
    <w:rsid w:val="00233F45"/>
    <w:rsid w:val="00234155"/>
    <w:rsid w:val="002355F6"/>
    <w:rsid w:val="002474EF"/>
    <w:rsid w:val="00251CE4"/>
    <w:rsid w:val="0026637B"/>
    <w:rsid w:val="00275347"/>
    <w:rsid w:val="002851B5"/>
    <w:rsid w:val="00293EB7"/>
    <w:rsid w:val="00295E0D"/>
    <w:rsid w:val="002A2A83"/>
    <w:rsid w:val="002B50C2"/>
    <w:rsid w:val="002B7C1C"/>
    <w:rsid w:val="002F0F2D"/>
    <w:rsid w:val="00302EB9"/>
    <w:rsid w:val="0030604F"/>
    <w:rsid w:val="00306259"/>
    <w:rsid w:val="003064C5"/>
    <w:rsid w:val="0031134D"/>
    <w:rsid w:val="003557F2"/>
    <w:rsid w:val="00361E99"/>
    <w:rsid w:val="00365133"/>
    <w:rsid w:val="00366744"/>
    <w:rsid w:val="003700DE"/>
    <w:rsid w:val="00370662"/>
    <w:rsid w:val="003A3A8E"/>
    <w:rsid w:val="003B1DDC"/>
    <w:rsid w:val="003B59D1"/>
    <w:rsid w:val="003D3195"/>
    <w:rsid w:val="003D7E3A"/>
    <w:rsid w:val="003E39E9"/>
    <w:rsid w:val="003E63BC"/>
    <w:rsid w:val="003F4586"/>
    <w:rsid w:val="003F693F"/>
    <w:rsid w:val="003F6ADF"/>
    <w:rsid w:val="003F6D73"/>
    <w:rsid w:val="00406003"/>
    <w:rsid w:val="004063EA"/>
    <w:rsid w:val="00410566"/>
    <w:rsid w:val="00422E77"/>
    <w:rsid w:val="0043534D"/>
    <w:rsid w:val="0045047C"/>
    <w:rsid w:val="004519BE"/>
    <w:rsid w:val="00464A49"/>
    <w:rsid w:val="004733FB"/>
    <w:rsid w:val="00482F8B"/>
    <w:rsid w:val="004A2CC0"/>
    <w:rsid w:val="004C09B0"/>
    <w:rsid w:val="004C5E4B"/>
    <w:rsid w:val="004D16BB"/>
    <w:rsid w:val="004D2AE7"/>
    <w:rsid w:val="004E1986"/>
    <w:rsid w:val="004E4E17"/>
    <w:rsid w:val="00505AEE"/>
    <w:rsid w:val="00513A36"/>
    <w:rsid w:val="00514DD0"/>
    <w:rsid w:val="00515CF7"/>
    <w:rsid w:val="00534105"/>
    <w:rsid w:val="005349C1"/>
    <w:rsid w:val="00543523"/>
    <w:rsid w:val="00551C0F"/>
    <w:rsid w:val="00552116"/>
    <w:rsid w:val="00553E91"/>
    <w:rsid w:val="00561214"/>
    <w:rsid w:val="005623FE"/>
    <w:rsid w:val="00577C6D"/>
    <w:rsid w:val="00581E83"/>
    <w:rsid w:val="005950F8"/>
    <w:rsid w:val="005A5FD8"/>
    <w:rsid w:val="005B2E83"/>
    <w:rsid w:val="005D04CB"/>
    <w:rsid w:val="005D791D"/>
    <w:rsid w:val="005F44B6"/>
    <w:rsid w:val="005F57EF"/>
    <w:rsid w:val="00602A50"/>
    <w:rsid w:val="0060668C"/>
    <w:rsid w:val="00613960"/>
    <w:rsid w:val="00617F96"/>
    <w:rsid w:val="00646EA4"/>
    <w:rsid w:val="00667A04"/>
    <w:rsid w:val="00675151"/>
    <w:rsid w:val="006774D2"/>
    <w:rsid w:val="00685E42"/>
    <w:rsid w:val="0069036D"/>
    <w:rsid w:val="00694878"/>
    <w:rsid w:val="006970EC"/>
    <w:rsid w:val="006A3A18"/>
    <w:rsid w:val="006B311E"/>
    <w:rsid w:val="006B3CE5"/>
    <w:rsid w:val="006D1E54"/>
    <w:rsid w:val="006D5B27"/>
    <w:rsid w:val="006F6E5C"/>
    <w:rsid w:val="00711C69"/>
    <w:rsid w:val="007259D0"/>
    <w:rsid w:val="00735787"/>
    <w:rsid w:val="00747A2D"/>
    <w:rsid w:val="0075364C"/>
    <w:rsid w:val="00753B04"/>
    <w:rsid w:val="00760D9E"/>
    <w:rsid w:val="00767500"/>
    <w:rsid w:val="00771720"/>
    <w:rsid w:val="00771EB6"/>
    <w:rsid w:val="00773B18"/>
    <w:rsid w:val="00785BFF"/>
    <w:rsid w:val="00797CC3"/>
    <w:rsid w:val="007A2259"/>
    <w:rsid w:val="007B0BEE"/>
    <w:rsid w:val="007C4962"/>
    <w:rsid w:val="007D08A9"/>
    <w:rsid w:val="00803BBB"/>
    <w:rsid w:val="008078C5"/>
    <w:rsid w:val="00814933"/>
    <w:rsid w:val="00815178"/>
    <w:rsid w:val="0081553A"/>
    <w:rsid w:val="00820FB6"/>
    <w:rsid w:val="008215DD"/>
    <w:rsid w:val="008319BB"/>
    <w:rsid w:val="00831FDC"/>
    <w:rsid w:val="008347B7"/>
    <w:rsid w:val="0084396B"/>
    <w:rsid w:val="00843970"/>
    <w:rsid w:val="00857A2B"/>
    <w:rsid w:val="0087419F"/>
    <w:rsid w:val="00874C8E"/>
    <w:rsid w:val="0089090B"/>
    <w:rsid w:val="008A6B75"/>
    <w:rsid w:val="008C1DC7"/>
    <w:rsid w:val="008D0A66"/>
    <w:rsid w:val="008D15BD"/>
    <w:rsid w:val="008D4C44"/>
    <w:rsid w:val="008E3A41"/>
    <w:rsid w:val="008E773F"/>
    <w:rsid w:val="008F160B"/>
    <w:rsid w:val="009029C6"/>
    <w:rsid w:val="00904A7B"/>
    <w:rsid w:val="0092067C"/>
    <w:rsid w:val="00920C7D"/>
    <w:rsid w:val="00922BBA"/>
    <w:rsid w:val="009313AF"/>
    <w:rsid w:val="009448A7"/>
    <w:rsid w:val="0094640F"/>
    <w:rsid w:val="00951367"/>
    <w:rsid w:val="0095661F"/>
    <w:rsid w:val="00971D6B"/>
    <w:rsid w:val="00974C8A"/>
    <w:rsid w:val="00975F6E"/>
    <w:rsid w:val="00983C3D"/>
    <w:rsid w:val="00983DB8"/>
    <w:rsid w:val="009A09BE"/>
    <w:rsid w:val="009A5F70"/>
    <w:rsid w:val="009B3F02"/>
    <w:rsid w:val="009C190E"/>
    <w:rsid w:val="009C2281"/>
    <w:rsid w:val="009E371B"/>
    <w:rsid w:val="009E75A6"/>
    <w:rsid w:val="009F3E6C"/>
    <w:rsid w:val="00A0140E"/>
    <w:rsid w:val="00A02138"/>
    <w:rsid w:val="00A0314C"/>
    <w:rsid w:val="00A150AB"/>
    <w:rsid w:val="00A1556B"/>
    <w:rsid w:val="00A24B88"/>
    <w:rsid w:val="00A32977"/>
    <w:rsid w:val="00A60924"/>
    <w:rsid w:val="00A60E61"/>
    <w:rsid w:val="00A64755"/>
    <w:rsid w:val="00A719BD"/>
    <w:rsid w:val="00A76D96"/>
    <w:rsid w:val="00A93966"/>
    <w:rsid w:val="00AA58A7"/>
    <w:rsid w:val="00AB04BA"/>
    <w:rsid w:val="00AB7ED2"/>
    <w:rsid w:val="00AC791C"/>
    <w:rsid w:val="00AC7A3E"/>
    <w:rsid w:val="00AD2471"/>
    <w:rsid w:val="00AD5BE5"/>
    <w:rsid w:val="00AD658A"/>
    <w:rsid w:val="00AE5832"/>
    <w:rsid w:val="00AE79D5"/>
    <w:rsid w:val="00B0068B"/>
    <w:rsid w:val="00B05652"/>
    <w:rsid w:val="00B07AC0"/>
    <w:rsid w:val="00B14AE9"/>
    <w:rsid w:val="00B20DF4"/>
    <w:rsid w:val="00B266D5"/>
    <w:rsid w:val="00B37F3A"/>
    <w:rsid w:val="00B47A38"/>
    <w:rsid w:val="00B54E5D"/>
    <w:rsid w:val="00B550BC"/>
    <w:rsid w:val="00B55FEF"/>
    <w:rsid w:val="00B566BB"/>
    <w:rsid w:val="00B60DF6"/>
    <w:rsid w:val="00B67D06"/>
    <w:rsid w:val="00B7488E"/>
    <w:rsid w:val="00BA46E2"/>
    <w:rsid w:val="00BB6263"/>
    <w:rsid w:val="00BC383C"/>
    <w:rsid w:val="00BD10B5"/>
    <w:rsid w:val="00BD5150"/>
    <w:rsid w:val="00BE11A0"/>
    <w:rsid w:val="00BE13F4"/>
    <w:rsid w:val="00BE3A55"/>
    <w:rsid w:val="00BF3305"/>
    <w:rsid w:val="00C039F9"/>
    <w:rsid w:val="00C2388E"/>
    <w:rsid w:val="00C24F36"/>
    <w:rsid w:val="00C40074"/>
    <w:rsid w:val="00C5203C"/>
    <w:rsid w:val="00C53AED"/>
    <w:rsid w:val="00C564FD"/>
    <w:rsid w:val="00C56D5A"/>
    <w:rsid w:val="00C71D54"/>
    <w:rsid w:val="00C74A0B"/>
    <w:rsid w:val="00C83BC4"/>
    <w:rsid w:val="00C85A79"/>
    <w:rsid w:val="00C9321A"/>
    <w:rsid w:val="00C953C4"/>
    <w:rsid w:val="00CA5780"/>
    <w:rsid w:val="00CC0EFD"/>
    <w:rsid w:val="00CC267E"/>
    <w:rsid w:val="00CC7465"/>
    <w:rsid w:val="00CC7739"/>
    <w:rsid w:val="00CE3C9C"/>
    <w:rsid w:val="00CE4881"/>
    <w:rsid w:val="00CF420E"/>
    <w:rsid w:val="00CF5C22"/>
    <w:rsid w:val="00CF7C64"/>
    <w:rsid w:val="00D0562B"/>
    <w:rsid w:val="00D0569B"/>
    <w:rsid w:val="00D25D8B"/>
    <w:rsid w:val="00D27591"/>
    <w:rsid w:val="00D3140C"/>
    <w:rsid w:val="00D33C27"/>
    <w:rsid w:val="00D422CD"/>
    <w:rsid w:val="00D46E5D"/>
    <w:rsid w:val="00D52B76"/>
    <w:rsid w:val="00D52CE7"/>
    <w:rsid w:val="00D5549D"/>
    <w:rsid w:val="00D63C60"/>
    <w:rsid w:val="00D646CD"/>
    <w:rsid w:val="00D75896"/>
    <w:rsid w:val="00D80AB6"/>
    <w:rsid w:val="00D84BC5"/>
    <w:rsid w:val="00D96475"/>
    <w:rsid w:val="00DA3AE3"/>
    <w:rsid w:val="00DB69D9"/>
    <w:rsid w:val="00DB6E40"/>
    <w:rsid w:val="00DC1784"/>
    <w:rsid w:val="00DD5F60"/>
    <w:rsid w:val="00DE41B4"/>
    <w:rsid w:val="00DE6AA9"/>
    <w:rsid w:val="00DF4BE6"/>
    <w:rsid w:val="00E023C6"/>
    <w:rsid w:val="00E1033C"/>
    <w:rsid w:val="00E1057C"/>
    <w:rsid w:val="00E166C0"/>
    <w:rsid w:val="00E23405"/>
    <w:rsid w:val="00E2346C"/>
    <w:rsid w:val="00E24786"/>
    <w:rsid w:val="00E26A51"/>
    <w:rsid w:val="00E3196E"/>
    <w:rsid w:val="00E32563"/>
    <w:rsid w:val="00E4222B"/>
    <w:rsid w:val="00E51C7D"/>
    <w:rsid w:val="00E56D6A"/>
    <w:rsid w:val="00E56E55"/>
    <w:rsid w:val="00E75AB0"/>
    <w:rsid w:val="00E75D5B"/>
    <w:rsid w:val="00E80979"/>
    <w:rsid w:val="00E9150F"/>
    <w:rsid w:val="00E93893"/>
    <w:rsid w:val="00EA2134"/>
    <w:rsid w:val="00EB47C7"/>
    <w:rsid w:val="00EC4E17"/>
    <w:rsid w:val="00ED3698"/>
    <w:rsid w:val="00EE2305"/>
    <w:rsid w:val="00EF4190"/>
    <w:rsid w:val="00F02350"/>
    <w:rsid w:val="00F103CC"/>
    <w:rsid w:val="00F12D3A"/>
    <w:rsid w:val="00F207D8"/>
    <w:rsid w:val="00F2690A"/>
    <w:rsid w:val="00F27421"/>
    <w:rsid w:val="00F40A20"/>
    <w:rsid w:val="00F42F9E"/>
    <w:rsid w:val="00F50B37"/>
    <w:rsid w:val="00F5426E"/>
    <w:rsid w:val="00F60489"/>
    <w:rsid w:val="00F628C6"/>
    <w:rsid w:val="00F73499"/>
    <w:rsid w:val="00F93B47"/>
    <w:rsid w:val="00F970D6"/>
    <w:rsid w:val="00FA3AA0"/>
    <w:rsid w:val="00FB5F60"/>
    <w:rsid w:val="00FB6DF1"/>
    <w:rsid w:val="00FC4930"/>
    <w:rsid w:val="00FD071B"/>
    <w:rsid w:val="00FD2462"/>
    <w:rsid w:val="00FD43B9"/>
    <w:rsid w:val="00FE435A"/>
    <w:rsid w:val="00FE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23B7"/>
  <w15:docId w15:val="{404105B3-F97A-4A9A-BDFD-1E091DE2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49D"/>
  </w:style>
  <w:style w:type="paragraph" w:styleId="2">
    <w:name w:val="heading 2"/>
    <w:basedOn w:val="a"/>
    <w:next w:val="a"/>
    <w:link w:val="20"/>
    <w:qFormat/>
    <w:rsid w:val="00293E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0F11CD"/>
  </w:style>
  <w:style w:type="character" w:styleId="a4">
    <w:name w:val="Hyperlink"/>
    <w:basedOn w:val="a0"/>
    <w:uiPriority w:val="99"/>
    <w:unhideWhenUsed/>
    <w:rsid w:val="000F11C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6D6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93EB7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qFormat/>
    <w:rsid w:val="00E42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E4222B"/>
    <w:rPr>
      <w:rFonts w:ascii="Courier New" w:eastAsia="Times New Roman" w:hAnsi="Courier New" w:cs="Courier New"/>
      <w:sz w:val="20"/>
      <w:szCs w:val="20"/>
    </w:rPr>
  </w:style>
  <w:style w:type="character" w:styleId="a6">
    <w:name w:val="Emphasis"/>
    <w:basedOn w:val="a0"/>
    <w:uiPriority w:val="20"/>
    <w:qFormat/>
    <w:rsid w:val="00CC746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C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7465"/>
    <w:rPr>
      <w:rFonts w:ascii="Tahoma" w:hAnsi="Tahoma" w:cs="Tahoma"/>
      <w:sz w:val="16"/>
      <w:szCs w:val="16"/>
    </w:rPr>
  </w:style>
  <w:style w:type="character" w:customStyle="1" w:styleId="rvts23">
    <w:name w:val="rvts23"/>
    <w:basedOn w:val="a0"/>
    <w:rsid w:val="00FD2462"/>
  </w:style>
  <w:style w:type="paragraph" w:customStyle="1" w:styleId="rvps12">
    <w:name w:val="rvps12"/>
    <w:basedOn w:val="a"/>
    <w:rsid w:val="00FD2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FD2462"/>
  </w:style>
  <w:style w:type="paragraph" w:customStyle="1" w:styleId="rvps6">
    <w:name w:val="rvps6"/>
    <w:basedOn w:val="a"/>
    <w:rsid w:val="00FD2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7">
    <w:name w:val="rvps17"/>
    <w:basedOn w:val="a"/>
    <w:rsid w:val="00E1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4">
    <w:name w:val="rvts64"/>
    <w:basedOn w:val="a0"/>
    <w:rsid w:val="00E166C0"/>
  </w:style>
  <w:style w:type="paragraph" w:customStyle="1" w:styleId="rvps7">
    <w:name w:val="rvps7"/>
    <w:basedOn w:val="a"/>
    <w:rsid w:val="00E1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BD5150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233BE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33BE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33BE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33BE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33B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6814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0569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89170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.rada.gov.ua/laws/show/1020-20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.rada.gov.ua/laws/show/715-2018-&#1087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FCDCA-1C98-45C8-84DB-1102231A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4267</TotalTime>
  <Pages>11</Pages>
  <Words>3914</Words>
  <Characters>22311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Dens Kuleshov</cp:lastModifiedBy>
  <cp:revision>148</cp:revision>
  <dcterms:created xsi:type="dcterms:W3CDTF">2018-09-04T17:37:00Z</dcterms:created>
  <dcterms:modified xsi:type="dcterms:W3CDTF">2018-10-18T16:47:00Z</dcterms:modified>
</cp:coreProperties>
</file>